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ascii="Arial"/>
          <w:sz w:val="21"/>
        </w:rPr>
      </w:pPr>
    </w:p>
    <w:p>
      <w:pPr>
        <w:spacing w:before="143" w:line="220" w:lineRule="auto"/>
        <w:ind w:left="14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2"/>
          <w:sz w:val="44"/>
          <w:szCs w:val="44"/>
        </w:rPr>
        <w:t>国家税务总局咸宁市咸安区税务局汀泗桥</w:t>
      </w:r>
    </w:p>
    <w:p>
      <w:pPr>
        <w:spacing w:before="80" w:line="220" w:lineRule="auto"/>
        <w:ind w:left="3473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8"/>
          <w:sz w:val="44"/>
          <w:szCs w:val="44"/>
        </w:rPr>
        <w:t>税务分局</w:t>
      </w:r>
    </w:p>
    <w:p>
      <w:pPr>
        <w:spacing w:before="341" w:line="220" w:lineRule="auto"/>
        <w:ind w:left="2472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28"/>
          <w:sz w:val="52"/>
          <w:szCs w:val="52"/>
        </w:rPr>
        <w:t>税务事项通知书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4" w:line="217" w:lineRule="auto"/>
        <w:ind w:left="2240"/>
      </w:pPr>
      <w:r>
        <w:rPr>
          <w:spacing w:val="11"/>
        </w:rPr>
        <w:t>咸安税</w:t>
      </w:r>
      <w:r>
        <w:rPr>
          <w:spacing w:val="-79"/>
        </w:rPr>
        <w:t xml:space="preserve"> </w:t>
      </w:r>
      <w:r>
        <w:rPr>
          <w:spacing w:val="11"/>
        </w:rPr>
        <w:t>汀通〔</w:t>
      </w:r>
      <w:r>
        <w:rPr>
          <w:spacing w:val="-95"/>
        </w:rPr>
        <w:t xml:space="preserve"> </w:t>
      </w:r>
      <w:r>
        <w:rPr>
          <w:spacing w:val="11"/>
        </w:rPr>
        <w:t>2025〕</w:t>
      </w:r>
      <w:r>
        <w:rPr>
          <w:spacing w:val="-87"/>
        </w:rPr>
        <w:t xml:space="preserve"> </w:t>
      </w:r>
      <w:r>
        <w:rPr>
          <w:spacing w:val="11"/>
        </w:rPr>
        <w:t>1589</w:t>
      </w:r>
      <w:r>
        <w:rPr>
          <w:spacing w:val="-24"/>
        </w:rPr>
        <w:t xml:space="preserve"> </w:t>
      </w:r>
      <w:r>
        <w:rPr>
          <w:spacing w:val="11"/>
        </w:rPr>
        <w:t>号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5" w:line="349" w:lineRule="auto"/>
        <w:ind w:left="662" w:hanging="640"/>
      </w:pPr>
      <w:r>
        <w:rPr>
          <w:spacing w:val="-33"/>
        </w:rPr>
        <w:t>湖北万山汽车零部件股份有限公司</w:t>
      </w:r>
      <w:r>
        <w:rPr>
          <w:spacing w:val="-74"/>
          <w:w w:val="62"/>
        </w:rPr>
        <w:t>：（</w:t>
      </w:r>
      <w:r>
        <w:rPr>
          <w:spacing w:val="-33"/>
        </w:rPr>
        <w:t>纳税人识别号：91421200MA48715R51）</w:t>
      </w:r>
      <w:r>
        <w:rPr>
          <w:spacing w:val="-2"/>
        </w:rPr>
        <w:t>事由：责令限期缴纳税款</w:t>
      </w:r>
    </w:p>
    <w:p>
      <w:pPr>
        <w:pStyle w:val="2"/>
        <w:spacing w:line="349" w:lineRule="auto"/>
        <w:ind w:right="156" w:firstLine="647"/>
        <w:jc w:val="both"/>
      </w:pPr>
      <w:r>
        <w:rPr>
          <w:spacing w:val="11"/>
        </w:rPr>
        <w:t>依据</w:t>
      </w:r>
      <w:r>
        <w:rPr>
          <w:spacing w:val="-90"/>
        </w:rPr>
        <w:t xml:space="preserve"> </w:t>
      </w:r>
      <w:r>
        <w:rPr>
          <w:spacing w:val="11"/>
        </w:rPr>
        <w:t>：</w:t>
      </w:r>
      <w:r>
        <w:rPr>
          <w:spacing w:val="-122"/>
        </w:rPr>
        <w:t xml:space="preserve"> </w:t>
      </w:r>
      <w:r>
        <w:rPr>
          <w:spacing w:val="11"/>
        </w:rPr>
        <w:t>《</w:t>
      </w:r>
      <w:r>
        <w:rPr>
          <w:spacing w:val="-47"/>
        </w:rPr>
        <w:t xml:space="preserve"> </w:t>
      </w:r>
      <w:r>
        <w:rPr>
          <w:spacing w:val="11"/>
        </w:rPr>
        <w:t>中华人</w:t>
      </w:r>
      <w:r>
        <w:rPr>
          <w:spacing w:val="-65"/>
        </w:rPr>
        <w:t xml:space="preserve"> </w:t>
      </w:r>
      <w:r>
        <w:rPr>
          <w:spacing w:val="11"/>
        </w:rPr>
        <w:t>民共和</w:t>
      </w:r>
      <w:r>
        <w:rPr>
          <w:spacing w:val="-82"/>
        </w:rPr>
        <w:t xml:space="preserve"> </w:t>
      </w:r>
      <w:r>
        <w:rPr>
          <w:spacing w:val="11"/>
        </w:rPr>
        <w:t>国税</w:t>
      </w:r>
      <w:r>
        <w:rPr>
          <w:spacing w:val="-85"/>
        </w:rPr>
        <w:t xml:space="preserve"> </w:t>
      </w:r>
      <w:r>
        <w:rPr>
          <w:spacing w:val="11"/>
        </w:rPr>
        <w:t>收征</w:t>
      </w:r>
      <w:r>
        <w:rPr>
          <w:spacing w:val="-85"/>
        </w:rPr>
        <w:t xml:space="preserve"> </w:t>
      </w:r>
      <w:r>
        <w:rPr>
          <w:spacing w:val="11"/>
        </w:rPr>
        <w:t>收管理法》</w:t>
      </w:r>
      <w:r>
        <w:rPr>
          <w:spacing w:val="-122"/>
        </w:rPr>
        <w:t xml:space="preserve"> </w:t>
      </w:r>
      <w:r>
        <w:rPr>
          <w:spacing w:val="11"/>
        </w:rPr>
        <w:t>（主席令</w:t>
      </w:r>
      <w:r>
        <w:t>〔2001〕第</w:t>
      </w:r>
      <w:r>
        <w:rPr>
          <w:spacing w:val="-54"/>
        </w:rPr>
        <w:t xml:space="preserve"> </w:t>
      </w:r>
      <w:r>
        <w:t>49</w:t>
      </w:r>
      <w:r>
        <w:rPr>
          <w:spacing w:val="-52"/>
        </w:rPr>
        <w:t xml:space="preserve"> </w:t>
      </w:r>
      <w:r>
        <w:t>号）第三十二条、第三</w:t>
      </w:r>
      <w:r>
        <w:rPr>
          <w:spacing w:val="-1"/>
        </w:rPr>
        <w:t>十八条第一款、第四十条</w:t>
      </w:r>
      <w:r>
        <w:rPr>
          <w:spacing w:val="-10"/>
        </w:rPr>
        <w:t>第一款、第六十八条</w:t>
      </w:r>
      <w:bookmarkStart w:id="0" w:name="_GoBack"/>
      <w:r>
        <w:rPr>
          <w:spacing w:val="-10"/>
        </w:rPr>
        <w:t>《中华人民共和国税收征收管理法实施细则》</w:t>
      </w:r>
      <w:r>
        <w:rPr>
          <w:spacing w:val="12"/>
        </w:rPr>
        <w:t xml:space="preserve"> </w:t>
      </w:r>
      <w:r>
        <w:rPr>
          <w:spacing w:val="-4"/>
        </w:rPr>
        <w:t>（中华人民共和国国务院令〔200</w:t>
      </w:r>
      <w:bookmarkEnd w:id="0"/>
      <w:r>
        <w:rPr>
          <w:spacing w:val="-4"/>
        </w:rPr>
        <w:t>2〕第 362</w:t>
      </w:r>
      <w:r>
        <w:rPr>
          <w:spacing w:val="-38"/>
        </w:rPr>
        <w:t xml:space="preserve"> </w:t>
      </w:r>
      <w:r>
        <w:rPr>
          <w:spacing w:val="-4"/>
        </w:rPr>
        <w:t>号）第七十三条</w:t>
      </w:r>
    </w:p>
    <w:p>
      <w:pPr>
        <w:pStyle w:val="2"/>
        <w:spacing w:before="10" w:line="348" w:lineRule="auto"/>
        <w:ind w:left="15" w:right="316" w:firstLine="645"/>
        <w:jc w:val="both"/>
      </w:pPr>
      <w:r>
        <w:rPr>
          <w:spacing w:val="-9"/>
        </w:rPr>
        <w:t>通知内容：你（单位）2019</w:t>
      </w:r>
      <w:r>
        <w:rPr>
          <w:spacing w:val="-57"/>
        </w:rPr>
        <w:t xml:space="preserve"> </w:t>
      </w:r>
      <w:r>
        <w:rPr>
          <w:spacing w:val="-9"/>
        </w:rPr>
        <w:t>年</w:t>
      </w:r>
      <w:r>
        <w:rPr>
          <w:spacing w:val="-46"/>
        </w:rPr>
        <w:t xml:space="preserve"> </w:t>
      </w:r>
      <w:r>
        <w:rPr>
          <w:spacing w:val="-9"/>
        </w:rPr>
        <w:t>5</w:t>
      </w:r>
      <w:r>
        <w:rPr>
          <w:spacing w:val="-45"/>
        </w:rPr>
        <w:t xml:space="preserve"> </w:t>
      </w:r>
      <w:r>
        <w:rPr>
          <w:spacing w:val="-9"/>
        </w:rPr>
        <w:t>月</w:t>
      </w:r>
      <w:r>
        <w:rPr>
          <w:spacing w:val="-42"/>
        </w:rPr>
        <w:t xml:space="preserve"> </w:t>
      </w:r>
      <w:r>
        <w:rPr>
          <w:spacing w:val="-9"/>
        </w:rPr>
        <w:t>1 日至</w:t>
      </w:r>
      <w:r>
        <w:rPr>
          <w:spacing w:val="-49"/>
        </w:rPr>
        <w:t xml:space="preserve"> </w:t>
      </w:r>
      <w:r>
        <w:rPr>
          <w:spacing w:val="-9"/>
        </w:rPr>
        <w:t>2021</w:t>
      </w:r>
      <w:r>
        <w:rPr>
          <w:spacing w:val="-57"/>
        </w:rPr>
        <w:t xml:space="preserve"> </w:t>
      </w:r>
      <w:r>
        <w:rPr>
          <w:spacing w:val="-9"/>
        </w:rPr>
        <w:t>年</w:t>
      </w:r>
      <w:r>
        <w:rPr>
          <w:spacing w:val="-46"/>
        </w:rPr>
        <w:t xml:space="preserve"> </w:t>
      </w:r>
      <w:r>
        <w:rPr>
          <w:spacing w:val="-10"/>
        </w:rPr>
        <w:t>5</w:t>
      </w:r>
      <w:r>
        <w:rPr>
          <w:spacing w:val="-45"/>
        </w:rPr>
        <w:t xml:space="preserve"> </w:t>
      </w:r>
      <w:r>
        <w:rPr>
          <w:spacing w:val="-10"/>
        </w:rPr>
        <w:t>月</w:t>
      </w:r>
      <w:r>
        <w:rPr>
          <w:spacing w:val="-37"/>
        </w:rPr>
        <w:t xml:space="preserve"> </w:t>
      </w:r>
      <w:r>
        <w:rPr>
          <w:spacing w:val="-10"/>
        </w:rPr>
        <w:t>31</w:t>
      </w:r>
      <w:r>
        <w:rPr>
          <w:spacing w:val="7"/>
        </w:rPr>
        <w:t>日的应缴纳税款(大写)壹佰叁拾肆万柒仟</w:t>
      </w:r>
      <w:r>
        <w:rPr>
          <w:spacing w:val="6"/>
        </w:rPr>
        <w:t>壹佰叁拾叁元伍角陆</w:t>
      </w:r>
      <w:r>
        <w:rPr>
          <w:spacing w:val="-8"/>
        </w:rPr>
        <w:t>分(￥：</w:t>
      </w:r>
      <w:r>
        <w:rPr>
          <w:spacing w:val="-55"/>
        </w:rPr>
        <w:t xml:space="preserve"> </w:t>
      </w:r>
      <w:r>
        <w:rPr>
          <w:spacing w:val="-8"/>
        </w:rPr>
        <w:t>1347133.56)元，限</w:t>
      </w:r>
      <w:r>
        <w:rPr>
          <w:spacing w:val="-53"/>
        </w:rPr>
        <w:t xml:space="preserve"> </w:t>
      </w:r>
      <w:r>
        <w:rPr>
          <w:spacing w:val="-8"/>
        </w:rPr>
        <w:t>2025</w:t>
      </w:r>
      <w:r>
        <w:rPr>
          <w:spacing w:val="-62"/>
        </w:rPr>
        <w:t xml:space="preserve"> </w:t>
      </w:r>
      <w:r>
        <w:rPr>
          <w:spacing w:val="-8"/>
        </w:rPr>
        <w:t>年</w:t>
      </w:r>
      <w:r>
        <w:rPr>
          <w:spacing w:val="-45"/>
        </w:rPr>
        <w:t xml:space="preserve"> </w:t>
      </w:r>
      <w:r>
        <w:rPr>
          <w:spacing w:val="-8"/>
        </w:rPr>
        <w:t>12</w:t>
      </w:r>
      <w:r>
        <w:rPr>
          <w:spacing w:val="-49"/>
        </w:rPr>
        <w:t xml:space="preserve"> </w:t>
      </w:r>
      <w:r>
        <w:rPr>
          <w:spacing w:val="-8"/>
        </w:rPr>
        <w:t>月</w:t>
      </w:r>
      <w:r>
        <w:rPr>
          <w:spacing w:val="-53"/>
        </w:rPr>
        <w:t xml:space="preserve"> </w:t>
      </w:r>
      <w:r>
        <w:rPr>
          <w:spacing w:val="-8"/>
        </w:rPr>
        <w:t>26 日前缴纳，并从税</w:t>
      </w:r>
      <w:r>
        <w:rPr>
          <w:spacing w:val="-5"/>
        </w:rPr>
        <w:t>款滞纳之日起至缴纳或解缴之日止，按日加收滞纳税款万分之五</w:t>
      </w:r>
      <w:r>
        <w:rPr>
          <w:spacing w:val="-6"/>
        </w:rPr>
        <w:t>的滞纳金，与税款一并缴纳。逾期不缴将按《中华人民共和国税</w:t>
      </w:r>
      <w:r>
        <w:rPr>
          <w:spacing w:val="-1"/>
        </w:rPr>
        <w:t>收征收管理法》有关规定处理。具体欠税（费）情况如下:</w:t>
      </w:r>
    </w:p>
    <w:p>
      <w:pPr>
        <w:pStyle w:val="2"/>
        <w:spacing w:before="2" w:line="214" w:lineRule="auto"/>
        <w:sectPr>
          <w:footerReference r:id="rId5" w:type="default"/>
          <w:pgSz w:w="11906" w:h="16839"/>
          <w:pgMar w:top="1431" w:right="1157" w:bottom="1241" w:left="1588" w:header="0" w:footer="991" w:gutter="0"/>
          <w:cols w:space="720" w:num="1"/>
        </w:sectPr>
      </w:pPr>
    </w:p>
    <w:p>
      <w:pPr>
        <w:spacing w:before="141"/>
        <w:jc w:val="center"/>
        <w:rPr>
          <w:sz w:val="28"/>
          <w:szCs w:val="28"/>
        </w:rPr>
      </w:pPr>
      <w:r>
        <w:rPr>
          <w:rFonts w:hint="eastAsia" w:eastAsia="宋体"/>
          <w:spacing w:val="-4"/>
          <w:lang w:val="en-US" w:eastAsia="zh-CN"/>
        </w:rPr>
        <w:t xml:space="preserve">                                                                                                                                                   </w:t>
      </w:r>
      <w:r>
        <w:rPr>
          <w:rFonts w:hint="eastAsia" w:eastAsia="宋体"/>
          <w:spacing w:val="-4"/>
          <w:sz w:val="28"/>
          <w:szCs w:val="28"/>
          <w:lang w:val="en-US" w:eastAsia="zh-CN"/>
        </w:rPr>
        <w:t xml:space="preserve"> </w:t>
      </w:r>
      <w:r>
        <w:rPr>
          <w:spacing w:val="-4"/>
          <w:sz w:val="28"/>
          <w:szCs w:val="28"/>
        </w:rPr>
        <w:t>单位：元</w:t>
      </w: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spacing w:before="78" w:line="217" w:lineRule="auto"/>
              <w:jc w:val="center"/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</w:pPr>
          </w:p>
          <w:p>
            <w:pPr>
              <w:spacing w:before="78" w:line="217" w:lineRule="auto"/>
              <w:jc w:val="center"/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spacing w:before="78" w:line="216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spacing w:before="78" w:line="217" w:lineRule="auto"/>
              <w:jc w:val="center"/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</w:pPr>
          </w:p>
          <w:p>
            <w:pPr>
              <w:spacing w:before="78" w:line="217" w:lineRule="auto"/>
              <w:jc w:val="center"/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spacing w:before="78" w:line="216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spacing w:before="78" w:line="217" w:lineRule="auto"/>
              <w:ind w:left="175"/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spacing w:before="78" w:line="217" w:lineRule="auto"/>
              <w:ind w:left="176"/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21" w:type="dxa"/>
            <w:vAlign w:val="top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pacing w:val="30"/>
                <w:sz w:val="21"/>
                <w:szCs w:val="21"/>
              </w:rPr>
            </w:pPr>
          </w:p>
          <w:p>
            <w:pPr>
              <w:spacing w:before="68" w:line="220" w:lineRule="auto"/>
              <w:jc w:val="center"/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spacing w:before="68" w:line="221" w:lineRule="auto"/>
              <w:jc w:val="both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>
            <w:pPr>
              <w:spacing w:before="68" w:line="221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spacing w:before="68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1975.96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6"/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壹仟玖佰柒</w:t>
            </w: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</w:p>
          <w:p>
            <w:pPr>
              <w:spacing w:before="69" w:line="220" w:lineRule="auto"/>
              <w:ind w:left="113"/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拾伍元玖角</w:t>
            </w:r>
          </w:p>
          <w:p>
            <w:pPr>
              <w:spacing w:before="68" w:line="221" w:lineRule="auto"/>
              <w:ind w:left="123"/>
              <w:rPr>
                <w:rFonts w:ascii="宋体" w:hAnsi="宋体" w:eastAsia="宋体" w:cs="宋体"/>
                <w:spacing w:val="-5"/>
                <w:sz w:val="21"/>
                <w:szCs w:val="21"/>
              </w:rPr>
            </w:pPr>
          </w:p>
          <w:p>
            <w:pPr>
              <w:spacing w:before="68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196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spacing w:before="233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2021-01-01</w:t>
            </w:r>
          </w:p>
        </w:tc>
        <w:tc>
          <w:tcPr>
            <w:tcW w:w="1417" w:type="dxa"/>
            <w:vAlign w:val="top"/>
          </w:tcPr>
          <w:p>
            <w:pPr>
              <w:spacing w:before="233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2021-03-31</w:t>
            </w:r>
          </w:p>
        </w:tc>
        <w:tc>
          <w:tcPr>
            <w:tcW w:w="1303" w:type="dxa"/>
            <w:vAlign w:val="top"/>
          </w:tcPr>
          <w:p>
            <w:pPr>
              <w:spacing w:before="233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1.02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壹元零贰分</w:t>
            </w:r>
          </w:p>
        </w:tc>
        <w:tc>
          <w:tcPr>
            <w:tcW w:w="1421" w:type="dxa"/>
            <w:vAlign w:val="top"/>
          </w:tcPr>
          <w:p>
            <w:pPr>
              <w:spacing w:before="233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2021-08-10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2" w:hRule="atLeast"/>
        </w:trPr>
        <w:tc>
          <w:tcPr>
            <w:tcW w:w="1421" w:type="dxa"/>
            <w:vAlign w:val="top"/>
          </w:tcPr>
          <w:p>
            <w:pPr>
              <w:spacing w:before="198" w:line="220" w:lineRule="auto"/>
              <w:ind w:left="111"/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238.4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4"/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贰佰叁拾捌</w:t>
            </w: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229.01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贰佰贰拾玖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元零壹分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2021-08-10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379.54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叁佰柒拾玖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元伍角肆分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19.56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壹拾玖元伍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16.87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壹拾陆元捌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361.5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叁佰陆拾壹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元伍角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742.78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柒佰肆拾贰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元柒角捌分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41" w:bottom="1241" w:left="1156" w:header="0" w:footer="991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241.0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贰佰肆拾壹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267.49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贰佰陆拾柒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元肆角玖分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69.39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陆拾玖元叁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125.04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壹佰贰拾伍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元零肆分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106.0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壹佰零陆元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9" w:line="22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38.73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叁拾捌元柒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18630.27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壹万捌仟陆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佰叁拾元贰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663.79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陆佰陆拾叁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元柒角玖分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2019-11-30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330.45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叁佰叁拾元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2021-08-10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肆角伍分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286.5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贰佰捌拾陆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元伍角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2306.16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贰仟叁佰零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陆元壹角陆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145.41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壹佰肆拾伍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元肆角壹分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8.77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捌元柒角柒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2021-08-10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93.65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玖拾叁元陆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1509.99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壹仟伍佰零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玖元玖角玖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13650.0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壹万叁仟陆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佰伍拾元整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2021-03-18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2019-05-31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757.0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柒佰伍拾柒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041" w:bottom="1241" w:left="1156" w:header="0" w:footer="991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6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4140.0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肆仟壹佰肆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拾元整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2020-08-07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3392.47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叁仟叁佰玖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拾贰元肆角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37100.0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叁万柒仟壹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佰元整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2020-06-25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2020-09-01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21.86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贰拾壹元捌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1130.06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壹仟壹佰叁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拾元零陆分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75.61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柒拾伍元陆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3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396.36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叁佰玖拾陆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元叁角陆分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552.42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伍佰伍拾贰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元肆角贰分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2021-10-15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041" w:bottom="1237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146.11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壹佰肆拾陆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元壹角壹分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2021-08-10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5871.54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伍仟捌佰柒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拾壹元伍角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滞纳金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91.47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玖拾壹元肆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470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107607.93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壹拾万零柒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仟陆佰零柒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元玖角叁分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55510.59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伍万伍仟伍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佰壹拾元伍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2020-09-16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98313.39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玖万捌仟叁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佰壹拾叁元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叁角玖分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其他交通运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6874.41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陆仟捌佰柒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拾肆元肆角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2020-05-23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spacing w:before="195" w:line="23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6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6" w:line="471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52651.87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伍万贰仟陆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佰伍拾壹元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捌角柒分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2021-04-21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6" w:line="471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2019-12-31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55980.22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伍万伍仟玖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佰捌拾元贰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2020-01-16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9" w:line="537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151346.95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壹拾伍万壹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仟叁佰肆拾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陆元玖角伍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9" w:line="537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102833.89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壹拾万零贰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仟捌佰叁拾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叁元捌角玖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2020-07-16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470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97117.47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玖万柒仟壹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佰壹拾柒元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肆角柒分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2021-06-19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041" w:bottom="1237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5" w:line="471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120987.61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壹拾贰万零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玖佰捌拾柒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元陆角壹分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2020-06-16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470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20000.0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贰万元整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0" w:line="470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90316.19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玖万零叁佰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壹拾陆元壹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0" w:line="470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2020-09-01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72851.6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柒万贰仟捌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佰伍拾壹元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2020-10-24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9" w:line="537" w:lineRule="auto"/>
              <w:ind w:left="107" w:right="6" w:firstLine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其他交通运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163776.26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壹拾陆万叁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仟柒佰柒拾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陆元贰角陆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2020-04-18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其他交通运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输工具（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、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54853.0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伍万肆仟捌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佰伍拾叁元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2021-02-24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5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spacing w:before="198" w:line="23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16%</w:t>
            </w:r>
            <w:r>
              <w:rPr>
                <w:rFonts w:ascii="Times New Roman" w:hAnsi="Times New Roman" w:eastAsia="Times New Roman" w:cs="Times New Roman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9" w:line="22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整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09" w:lineRule="auto"/>
            </w:pPr>
          </w:p>
          <w:p>
            <w:pPr>
              <w:spacing w:before="78" w:line="216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合计金额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62" w:lineRule="exact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62" w:lineRule="exact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62" w:lineRule="exact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303" w:type="dxa"/>
            <w:vAlign w:val="top"/>
          </w:tcPr>
          <w:p>
            <w:pPr>
              <w:spacing w:before="187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1347133.5</w:t>
            </w:r>
          </w:p>
          <w:p>
            <w:pPr>
              <w:spacing w:before="293" w:line="315" w:lineRule="exact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62" w:lineRule="exact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62" w:lineRule="exact"/>
              <w:ind w:left="1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</w:tr>
    </w:tbl>
    <w:p>
      <w:pPr>
        <w:pStyle w:val="2"/>
        <w:spacing w:before="142" w:line="215" w:lineRule="auto"/>
        <w:ind w:left="1079"/>
      </w:pPr>
      <w:r>
        <w:rPr>
          <w:spacing w:val="-1"/>
        </w:rPr>
        <w:t>是否正常申报逾期未缴纳:是</w:t>
      </w:r>
    </w:p>
    <w:p>
      <w:pPr>
        <w:pStyle w:val="2"/>
        <w:spacing w:before="234" w:line="349" w:lineRule="auto"/>
        <w:ind w:left="439" w:right="431" w:firstLine="648"/>
      </w:pPr>
      <w:r>
        <w:rPr>
          <w:spacing w:val="-5"/>
        </w:rPr>
        <w:t>你（单位）若同我局（所）在纳税上有争议，必须</w:t>
      </w:r>
      <w:r>
        <w:rPr>
          <w:spacing w:val="-6"/>
        </w:rPr>
        <w:t>先依照本</w:t>
      </w:r>
      <w:r>
        <w:rPr>
          <w:spacing w:val="-5"/>
        </w:rPr>
        <w:t>通知的期限缴纳税款及滞纳金或者提供相应的担保，然后可自上</w:t>
      </w:r>
      <w:r>
        <w:rPr>
          <w:spacing w:val="7"/>
        </w:rPr>
        <w:t>述款项缴清或者提供相应担保被税务机关确认之日起六十日内</w:t>
      </w:r>
      <w:r>
        <w:rPr>
          <w:spacing w:val="-3"/>
        </w:rPr>
        <w:t>依法向国家税务总局咸宁市咸安区税务局申请行政复议。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4" w:line="215" w:lineRule="auto"/>
        <w:ind w:left="4946"/>
      </w:pPr>
      <w:r>
        <w:rPr>
          <w:spacing w:val="11"/>
        </w:rPr>
        <w:t>二O二五年十二月十一</w:t>
      </w:r>
      <w:r>
        <w:rPr>
          <w:spacing w:val="-80"/>
        </w:rPr>
        <w:t xml:space="preserve"> </w:t>
      </w:r>
      <w:r>
        <w:rPr>
          <w:spacing w:val="11"/>
        </w:rPr>
        <w:t>日</w:t>
      </w:r>
    </w:p>
    <w:sectPr>
      <w:footerReference r:id="rId13" w:type="default"/>
      <w:pgSz w:w="11906" w:h="16839"/>
      <w:pgMar w:top="1431" w:right="1041" w:bottom="1241" w:left="1156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838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2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8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866958"/>
    <w:rsid w:val="203C1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958</Words>
  <Characters>1707</Characters>
  <TotalTime>5</TotalTime>
  <ScaleCrop>false</ScaleCrop>
  <LinksUpToDate>false</LinksUpToDate>
  <CharactersWithSpaces>1765</CharactersWithSpaces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2020-06-04T07:11:00Z</dcterms:created>
  <dc:creator>FtpDown</dc:creator>
  <cp:lastModifiedBy>Administrator</cp:lastModifiedBy>
  <dcterms:modified xsi:type="dcterms:W3CDTF">2025-12-15T08:19:09Z</dcterms:modified>
  <dc:title>A14A873B4F0144CEB61622BB950C26CA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2025-12-15T15:58:23Z</vt:filetime>
  </property>
  <property fmtid="{D5CDD505-2E9C-101B-9397-08002B2CF9AE}" pid="4" name="KSOTemplateDocerSaveRecord">
    <vt:lpwstr>eyJoZGlkIjoiM2I1M2NiMzMyOWZkZjRkMDQ3MjM4MDU0OTZjMTA1MDUiLCJ1c2VySWQiOiI1NDQ3NTkwNzIifQ==</vt:lpwstr>
  </property>
  <property fmtid="{D5CDD505-2E9C-101B-9397-08002B2CF9AE}" pid="5" name="KSOProductBuildVer">
    <vt:lpwstr>2052-11.8.2.10158</vt:lpwstr>
  </property>
  <property fmtid="{D5CDD505-2E9C-101B-9397-08002B2CF9AE}" pid="6" name="ICV">
    <vt:lpwstr>458F6F4668F241C8ABBF6C8184739B3F_13</vt:lpwstr>
  </property>
</Properties>
</file>