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9"/>
        <w:rPr>
          <w:rFonts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国家税务总局武汉市东湖生态旅游风景区税务局202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年政府信息公开工作年度报告</w:t>
      </w:r>
    </w:p>
    <w:p>
      <w:pPr>
        <w:pStyle w:val="6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年，国家税务总局武汉市东湖生态旅游风景区税务局（以下简称“东湖风景区税务局”）认真贯彻落实《中华人民共和国政府信息公开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中华人民共和国政府信息公开工作年度报告格式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，按照国家税务总局、湖北省税务局和武汉市税务局关于政府信息公开工作的部署和要求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，坚持“以公开为常态、不公开为例外”，</w:t>
      </w:r>
      <w:r>
        <w:rPr>
          <w:rFonts w:hint="eastAsia" w:ascii="仿宋_GB2312" w:eastAsia="仿宋_GB2312"/>
          <w:color w:val="auto"/>
          <w:sz w:val="32"/>
          <w:szCs w:val="32"/>
        </w:rPr>
        <w:t>自觉把政务公开要求贯穿于税收工作全过程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，保障公民、法人和其他组织依法获取政府信息，</w:t>
      </w:r>
      <w:r>
        <w:rPr>
          <w:rFonts w:hint="eastAsia" w:ascii="仿宋_GB2312" w:eastAsia="仿宋_GB2312"/>
          <w:color w:val="auto"/>
          <w:sz w:val="32"/>
          <w:szCs w:val="32"/>
        </w:rPr>
        <w:t>全面提升信息公开工作质效。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2024年工作情况报告如下。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bidi="ar"/>
        </w:rPr>
        <w:t>（一）主动公开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auto"/>
          <w:lang w:eastAsia="zh-CN" w:bidi="ar"/>
        </w:rPr>
        <w:t>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今年以来，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东湖风景区税务局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围绕便民办税春风行动“持续提升效能·办好为民实事”的主题，依托纳税人学堂线上线下开展企业所得税、个人所得税汇算清缴、新电子务局、数电发票、社保“统模式”业务培训，按照“一政策一策略”工作思路，通过征纳互动服务平台自发起112批次推送“新开业”第一课、数电发票、纳税信用“增信通”、先进制造业务等政策、操作指引52013条次，利用自有短信平台推送各类税费优惠政策提示提醒共计27585条次，实现宣传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热线、微信、优税通等全方位解决纳税诉求12152条，实现线上“专家问诊式”服务，结合数电发票扩围制作2期“小景带货”短视频方便纳税人后期收看，组织2期青年业务骨干走进市局“直播室”，向纳税人缴费人讲解财行税和社保费政策。依托办问协同热线、新电局征纳互动、税企QQ群等线上税费诉求响应渠道，解决税费诉求17487条，实现“疑问线上解、操作远程教、业务云端办”，进一步提升税费服务智能化水准，组织小景宣讲团深入企业、社区、景区针对性开展政策宣传辅导5次，聚焦新电局上线、优化调整社会保险费申报缴纳流程等重点改革事项，向武汉税务公众号推送系统操作指引四期，累计阅读量达两万余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平台建设情况。围绕建设“无风险不打扰、有违法要追究、全过程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bidi="ar"/>
        </w:rPr>
        <w:t>强智控”税务执法新体系，依托行政执法公示平台加强事前、事中、事后公开。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东湖风景区税务局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bidi="ar"/>
        </w:rPr>
        <w:t>及时完善执法信息公示平台建设，通过建立执法公示平台月度通报机制，督促局内各采集部门做好公示事项平台信息的及时更新，同时不定期开展公示平台公示数据的自查，通过自查自纠促进公示数据及时规范。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）依申请公开情况。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东湖风景区税务局全年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未收到政府信息公开申请。没有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收到涉及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政府信息公开行政复议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提起行政诉讼情况。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四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政府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信息管理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东湖风景区税务局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落实信息公开条例的相关要求，加强政府信息日常管理。对于制作或获取的政府信息，坚持公开为常态、不公开为例外，明确政务公开信息发布流程和信息发布机制，不断加强政府信息监督管理，切实做好各项政府信息的发布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 w:bidi="ar"/>
        </w:rPr>
        <w:t>（五）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bidi="ar"/>
        </w:rPr>
        <w:t>工作保障情况。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一是完善组织体系，建立了税收协同共治机制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讲好风景税务故事。二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是规范网站建设，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及时更新完善内容。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湖北省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税务局门户网站主动向社会公开领导简介、机构设置、主要职能、信息公开指南、个体工商户定额公示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。三是加强学习。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积极参加上级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机关政务公开工作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培训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，通过业务培训等形式提升政务公开工作人员业务能力。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二、主动公开政府信息情况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1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宋体" w:hAnsi="宋体" w:eastAsia="宋体" w:cs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8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东湖风景区税务局政府信息公开工作扎实推进，取得了一定的成效，但也存在一些不足。一是部分工作人员站位不高，对政务公开工作认识不足，完成任务安排不够主动。二是政务公开信息化建设仍需加强，与其它政务平台的互联互通还不够顺畅。三是政务公开队伍建设有待强化，工作人员业务能力和水平有待提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，东湖风景区税务局将强化措施，持续推进政府信息公开工作。一是增强信息公开工作实效。根据《中华人民共和国政府信息公开条例》，及时更新职责内政务公开内容，重点公开社会公众普遍关心、涉及人民群众切身利益的税收政策信息，做到依法公开、及时公开、准确公开和有效公开。二是强化信息公开工作统筹。结合落实中共中央办公厅、国务院办公厅印发《关于进一步深化税收征管改革的意见》和全面依法行政等工作，依托信息公开平台，加强信息公开审核把关和保密管理，助力推进精细服务、精确执法、精准监管、精诚共治。三是加强信息公开工作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。结合税务部门工作实际，优化完善政务公开绩效考评指标，组织全员学习《中华人民共和国政府信息公开条例》，不断提高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东湖风景区税务局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信息公开工作水平。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其他需要报告的事项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2010609000001010101"/>
    <w:charset w:val="7A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02F433AD"/>
    <w:rsid w:val="03112040"/>
    <w:rsid w:val="07215109"/>
    <w:rsid w:val="0CAD17A8"/>
    <w:rsid w:val="10BD5600"/>
    <w:rsid w:val="10DA464D"/>
    <w:rsid w:val="13B23168"/>
    <w:rsid w:val="16926A66"/>
    <w:rsid w:val="1A05483C"/>
    <w:rsid w:val="1C310762"/>
    <w:rsid w:val="21FF7E60"/>
    <w:rsid w:val="238B1E27"/>
    <w:rsid w:val="246E2621"/>
    <w:rsid w:val="25F51D21"/>
    <w:rsid w:val="2864376A"/>
    <w:rsid w:val="2EEF7C26"/>
    <w:rsid w:val="2FC05036"/>
    <w:rsid w:val="2FD41599"/>
    <w:rsid w:val="30D532E4"/>
    <w:rsid w:val="30EC0F2E"/>
    <w:rsid w:val="380214FF"/>
    <w:rsid w:val="397119C0"/>
    <w:rsid w:val="39CC29E5"/>
    <w:rsid w:val="3BE0491E"/>
    <w:rsid w:val="3EC038E5"/>
    <w:rsid w:val="3F390636"/>
    <w:rsid w:val="4189416D"/>
    <w:rsid w:val="454A2975"/>
    <w:rsid w:val="456D0411"/>
    <w:rsid w:val="460B0EC3"/>
    <w:rsid w:val="47EC4EEA"/>
    <w:rsid w:val="4FD6161A"/>
    <w:rsid w:val="52CA65C3"/>
    <w:rsid w:val="548A2F2E"/>
    <w:rsid w:val="5ACC50F9"/>
    <w:rsid w:val="5BAA6348"/>
    <w:rsid w:val="60831375"/>
    <w:rsid w:val="66E257C7"/>
    <w:rsid w:val="69245EA5"/>
    <w:rsid w:val="6AA3212F"/>
    <w:rsid w:val="6BC10EFD"/>
    <w:rsid w:val="6C1D0B3F"/>
    <w:rsid w:val="6C2F36FB"/>
    <w:rsid w:val="72DB52FA"/>
    <w:rsid w:val="739B0D48"/>
    <w:rsid w:val="77776CAB"/>
    <w:rsid w:val="77863BF1"/>
    <w:rsid w:val="78117FEA"/>
    <w:rsid w:val="79FB1236"/>
    <w:rsid w:val="7D3D2B23"/>
    <w:rsid w:val="7FE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Times New Roman" w:hAnsi="Times New Roman" w:eastAsia="文星仿宋" w:cs="Times New Roman"/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TotalTime>2</TotalTime>
  <ScaleCrop>false</ScaleCrop>
  <LinksUpToDate>false</LinksUpToDate>
  <CharactersWithSpaces>1663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张珌</cp:lastModifiedBy>
  <cp:lastPrinted>2022-01-05T02:30:00Z</cp:lastPrinted>
  <dcterms:modified xsi:type="dcterms:W3CDTF">2025-01-08T03:37:23Z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