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4"/>
        <w:jc w:val="center"/>
        <w:textAlignment w:val="auto"/>
        <w:rPr>
          <w:rFonts w:ascii="华文中宋" w:hAnsi="华文中宋" w:eastAsia="华文中宋"/>
          <w:b/>
          <w:bCs/>
          <w:color w:val="FF0000"/>
          <w:w w:val="90"/>
          <w:sz w:val="52"/>
          <w:szCs w:val="52"/>
        </w:rPr>
      </w:pPr>
      <w:r>
        <w:rPr>
          <w:rFonts w:hint="eastAsia" w:ascii="华文中宋" w:hAnsi="华文中宋" w:eastAsia="华文中宋" w:cs="华文中宋"/>
          <w:b/>
          <w:bCs/>
          <w:color w:val="FF0000"/>
          <w:w w:val="90"/>
          <w:sz w:val="52"/>
          <w:szCs w:val="52"/>
        </w:rPr>
        <w:t>国家税务总局随州市税务局第一稽查局</w:t>
      </w:r>
    </w:p>
    <w:p>
      <w:pPr>
        <w:keepNext w:val="0"/>
        <w:keepLines w:val="0"/>
        <w:pageBreakBefore w:val="0"/>
        <w:widowControl w:val="0"/>
        <w:kinsoku/>
        <w:wordWrap/>
        <w:overflowPunct/>
        <w:topLinePunct w:val="0"/>
        <w:autoSpaceDE/>
        <w:autoSpaceDN/>
        <w:bidi w:val="0"/>
        <w:adjustRightInd/>
        <w:snapToGrid/>
        <w:spacing w:line="240" w:lineRule="auto"/>
        <w:ind w:right="4"/>
        <w:jc w:val="center"/>
        <w:textAlignment w:val="auto"/>
        <w:rPr>
          <w:rFonts w:ascii="华文中宋" w:hAnsi="华文中宋" w:eastAsia="华文中宋"/>
          <w:b/>
          <w:bCs/>
          <w:color w:val="FF0000"/>
          <w:sz w:val="72"/>
          <w:szCs w:val="72"/>
        </w:rPr>
      </w:pPr>
      <w:r>
        <w:rPr>
          <w:rFonts w:hint="eastAsia" w:ascii="华文中宋" w:hAnsi="华文中宋" w:eastAsia="华文中宋" w:cs="华文中宋"/>
          <w:b/>
          <w:bCs/>
          <w:color w:val="FF0000"/>
          <w:sz w:val="72"/>
          <w:szCs w:val="72"/>
        </w:rPr>
        <w:t>税务处理决定书</w:t>
      </w:r>
    </w:p>
    <w:p>
      <w:pPr>
        <w:keepNext w:val="0"/>
        <w:keepLines w:val="0"/>
        <w:pageBreakBefore w:val="0"/>
        <w:widowControl w:val="0"/>
        <w:kinsoku/>
        <w:wordWrap/>
        <w:overflowPunct/>
        <w:topLinePunct w:val="0"/>
        <w:autoSpaceDE/>
        <w:autoSpaceDN/>
        <w:bidi w:val="0"/>
        <w:adjustRightInd/>
        <w:snapToGrid/>
        <w:spacing w:beforeLines="80" w:line="240" w:lineRule="auto"/>
        <w:ind w:right="6"/>
        <w:jc w:val="center"/>
        <w:textAlignment w:val="auto"/>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随税一稽处〔202</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〕号</w:t>
      </w:r>
    </w:p>
    <w:p>
      <w:pPr>
        <w:keepNext w:val="0"/>
        <w:keepLines w:val="0"/>
        <w:pageBreakBefore w:val="0"/>
        <w:kinsoku/>
        <w:wordWrap/>
        <w:overflowPunct/>
        <w:topLinePunct w:val="0"/>
        <w:autoSpaceDE/>
        <w:autoSpaceDN/>
        <w:bidi w:val="0"/>
        <w:adjustRightInd/>
        <w:snapToGrid/>
        <w:spacing w:beforeLines="80" w:line="540" w:lineRule="exact"/>
        <w:ind w:right="6"/>
        <w:jc w:val="left"/>
        <w:textAlignment w:val="auto"/>
        <w:rPr>
          <w:rFonts w:hint="eastAsia" w:ascii="黑体" w:hAnsi="黑体" w:eastAsia="黑体" w:cs="黑体"/>
          <w:color w:val="0070C0"/>
          <w:sz w:val="32"/>
          <w:szCs w:val="32"/>
        </w:rPr>
      </w:pPr>
      <w:r>
        <w:rPr>
          <w:rFonts w:hint="eastAsia" w:ascii="黑体" w:hAnsi="黑体" w:eastAsia="黑体" w:cs="黑体"/>
          <w:b/>
          <w:bCs/>
          <w:color w:val="auto"/>
          <w:sz w:val="32"/>
          <w:szCs w:val="32"/>
          <w:lang w:eastAsia="zh-CN"/>
        </w:rPr>
        <w:t>随州市金亿瑞源贸易有限公司</w:t>
      </w:r>
      <w:r>
        <w:rPr>
          <w:rFonts w:hint="eastAsia" w:ascii="黑体" w:hAnsi="黑体" w:eastAsia="黑体" w:cs="黑体"/>
          <w:color w:val="auto"/>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color w:val="0070C0"/>
          <w:sz w:val="32"/>
          <w:szCs w:val="32"/>
        </w:rPr>
      </w:pPr>
      <w:r>
        <w:rPr>
          <w:rFonts w:hint="eastAsia" w:ascii="仿宋" w:hAnsi="仿宋" w:eastAsia="仿宋" w:cs="仿宋"/>
          <w:color w:val="auto"/>
          <w:sz w:val="32"/>
          <w:szCs w:val="32"/>
        </w:rPr>
        <w:t>(统一社会信用代码：</w:t>
      </w:r>
      <w:bookmarkStart w:id="0" w:name="_GoBack"/>
      <w:r>
        <w:rPr>
          <w:rFonts w:hint="eastAsia" w:ascii="仿宋" w:hAnsi="仿宋" w:eastAsia="仿宋" w:cs="仿宋"/>
          <w:color w:val="000000" w:themeColor="text1"/>
          <w:sz w:val="32"/>
          <w:szCs w:val="32"/>
          <w:lang w:val="en-US" w:eastAsia="zh-CN"/>
        </w:rPr>
        <w:t>91421300MA48EA5K0P</w:t>
      </w:r>
      <w:bookmarkEnd w:id="0"/>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我局于202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日起对你单位</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地址</w:t>
      </w:r>
      <w:r>
        <w:rPr>
          <w:rFonts w:hint="eastAsia" w:ascii="仿宋" w:hAnsi="仿宋" w:eastAsia="仿宋" w:cs="仿宋"/>
          <w:color w:val="0070C0"/>
          <w:sz w:val="32"/>
          <w:szCs w:val="32"/>
        </w:rPr>
        <w:t>：</w:t>
      </w:r>
      <w:r>
        <w:rPr>
          <w:rFonts w:hint="eastAsia" w:ascii="仿宋" w:hAnsi="仿宋" w:eastAsia="仿宋" w:cs="仿宋"/>
          <w:color w:val="000000" w:themeColor="text1"/>
          <w:kern w:val="2"/>
          <w:sz w:val="32"/>
          <w:szCs w:val="32"/>
          <w:lang w:val="en-US" w:eastAsia="zh-CN" w:bidi="ar-SA"/>
        </w:rPr>
        <w:t>随州市交通大道288号</w:t>
      </w:r>
      <w:r>
        <w:rPr>
          <w:rFonts w:hint="eastAsia" w:ascii="仿宋" w:hAnsi="仿宋" w:eastAsia="仿宋" w:cs="仿宋"/>
          <w:bCs/>
          <w:color w:val="auto"/>
          <w:sz w:val="32"/>
          <w:szCs w:val="32"/>
          <w:lang w:val="en-US" w:eastAsia="zh-CN"/>
        </w:rPr>
        <w:t>)2016年12月1日至2016年12月31日期间取得</w:t>
      </w:r>
      <w:r>
        <w:rPr>
          <w:rFonts w:hint="eastAsia" w:ascii="仿宋" w:hAnsi="仿宋" w:eastAsia="仿宋" w:cs="仿宋"/>
          <w:color w:val="auto"/>
          <w:sz w:val="32"/>
          <w:szCs w:val="32"/>
          <w:lang w:val="en-US" w:eastAsia="zh-CN"/>
        </w:rPr>
        <w:t>上海尔州实业有限公司</w:t>
      </w:r>
      <w:r>
        <w:rPr>
          <w:rFonts w:hint="eastAsia" w:ascii="仿宋" w:hAnsi="仿宋" w:eastAsia="仿宋" w:cs="仿宋"/>
          <w:bCs/>
          <w:color w:val="auto"/>
          <w:sz w:val="32"/>
          <w:szCs w:val="32"/>
          <w:lang w:eastAsia="zh-CN"/>
        </w:rPr>
        <w:t>开具的</w:t>
      </w:r>
      <w:r>
        <w:rPr>
          <w:rFonts w:hint="eastAsia" w:ascii="仿宋" w:hAnsi="仿宋" w:eastAsia="仿宋" w:cs="仿宋"/>
          <w:bCs/>
          <w:color w:val="auto"/>
          <w:sz w:val="32"/>
          <w:szCs w:val="32"/>
          <w:lang w:val="en-US" w:eastAsia="zh-CN"/>
        </w:rPr>
        <w:t>13份</w:t>
      </w:r>
      <w:r>
        <w:rPr>
          <w:rFonts w:hint="eastAsia" w:ascii="仿宋" w:hAnsi="仿宋" w:eastAsia="仿宋" w:cs="仿宋"/>
          <w:bCs/>
          <w:color w:val="auto"/>
          <w:sz w:val="32"/>
          <w:szCs w:val="32"/>
          <w:lang w:eastAsia="zh-CN"/>
        </w:rPr>
        <w:t>增值税专用发票</w:t>
      </w:r>
      <w:r>
        <w:rPr>
          <w:rFonts w:hint="eastAsia" w:ascii="仿宋" w:hAnsi="仿宋" w:eastAsia="仿宋" w:cs="仿宋"/>
          <w:bCs/>
          <w:color w:val="auto"/>
          <w:sz w:val="32"/>
          <w:szCs w:val="32"/>
          <w:lang w:val="en-US" w:eastAsia="zh-CN"/>
        </w:rPr>
        <w:t>（</w:t>
      </w:r>
      <w:r>
        <w:rPr>
          <w:rFonts w:hint="eastAsia" w:ascii="仿宋" w:hAnsi="仿宋" w:eastAsia="仿宋" w:cs="仿宋"/>
          <w:color w:val="000000"/>
          <w:sz w:val="32"/>
          <w:szCs w:val="32"/>
          <w:lang w:val="en-US" w:eastAsia="zh-CN"/>
        </w:rPr>
        <w:t>发票代码：3100162130，发票号码：09657064至09657076，发票</w:t>
      </w:r>
      <w:r>
        <w:rPr>
          <w:rFonts w:hint="eastAsia" w:ascii="仿宋" w:hAnsi="仿宋" w:eastAsia="仿宋" w:cs="仿宋"/>
          <w:color w:val="000000"/>
          <w:kern w:val="2"/>
          <w:sz w:val="32"/>
          <w:szCs w:val="32"/>
          <w:lang w:val="en-US" w:eastAsia="zh-CN" w:bidi="ar-SA"/>
        </w:rPr>
        <w:t>金额合计：1282051.22元，税额合计：217948.78元，价税合计：1500000.00元</w:t>
      </w:r>
      <w:r>
        <w:rPr>
          <w:rFonts w:hint="eastAsia" w:ascii="仿宋" w:hAnsi="仿宋" w:eastAsia="仿宋" w:cs="仿宋"/>
          <w:bCs/>
          <w:color w:val="auto"/>
          <w:sz w:val="32"/>
          <w:szCs w:val="32"/>
          <w:lang w:val="en-US" w:eastAsia="zh-CN"/>
        </w:rPr>
        <w:t>）</w:t>
      </w:r>
      <w:r>
        <w:rPr>
          <w:rFonts w:hint="eastAsia" w:ascii="仿宋" w:hAnsi="仿宋" w:eastAsia="仿宋" w:cs="仿宋"/>
          <w:color w:val="auto"/>
          <w:sz w:val="32"/>
          <w:szCs w:val="32"/>
          <w:lang w:val="en-US" w:eastAsia="zh-CN"/>
        </w:rPr>
        <w:t>涉</w:t>
      </w:r>
      <w:r>
        <w:rPr>
          <w:rFonts w:hint="eastAsia" w:ascii="仿宋" w:hAnsi="仿宋" w:eastAsia="仿宋" w:cs="仿宋"/>
          <w:color w:val="auto"/>
          <w:sz w:val="32"/>
          <w:szCs w:val="32"/>
        </w:rPr>
        <w:t>税情况进行了检查，</w:t>
      </w:r>
      <w:r>
        <w:rPr>
          <w:rFonts w:hint="eastAsia" w:ascii="仿宋" w:hAnsi="仿宋" w:eastAsia="仿宋" w:cs="仿宋"/>
          <w:color w:val="auto"/>
          <w:sz w:val="32"/>
          <w:szCs w:val="32"/>
          <w:lang w:val="en-US" w:eastAsia="zh-CN"/>
        </w:rPr>
        <w:t>违法</w:t>
      </w:r>
      <w:r>
        <w:rPr>
          <w:rFonts w:hint="eastAsia" w:ascii="仿宋" w:hAnsi="仿宋" w:eastAsia="仿宋" w:cs="仿宋"/>
          <w:color w:val="auto"/>
          <w:sz w:val="32"/>
          <w:szCs w:val="32"/>
        </w:rPr>
        <w:t>事实及处理决定如下：</w:t>
      </w:r>
    </w:p>
    <w:p>
      <w:pPr>
        <w:keepNext w:val="0"/>
        <w:keepLines w:val="0"/>
        <w:pageBreakBefore w:val="0"/>
        <w:kinsoku/>
        <w:wordWrap/>
        <w:overflowPunct/>
        <w:topLinePunct w:val="0"/>
        <w:autoSpaceDE/>
        <w:autoSpaceDN/>
        <w:bidi w:val="0"/>
        <w:adjustRightInd/>
        <w:snapToGrid/>
        <w:spacing w:line="540" w:lineRule="exact"/>
        <w:ind w:firstLine="630" w:firstLineChars="196"/>
        <w:textAlignment w:val="auto"/>
        <w:rPr>
          <w:rFonts w:ascii="仿宋" w:hAnsi="仿宋" w:eastAsia="仿宋" w:cs="仿宋"/>
          <w:b/>
          <w:bCs/>
          <w:color w:val="auto"/>
          <w:sz w:val="32"/>
          <w:szCs w:val="32"/>
        </w:rPr>
      </w:pPr>
      <w:r>
        <w:rPr>
          <w:rFonts w:hint="eastAsia" w:ascii="黑体" w:hAnsi="黑体" w:eastAsia="黑体" w:cs="黑体"/>
          <w:b/>
          <w:bCs/>
          <w:color w:val="auto"/>
          <w:sz w:val="32"/>
          <w:szCs w:val="32"/>
        </w:rPr>
        <w:t>一、违法事实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auto"/>
          <w:kern w:val="2"/>
          <w:sz w:val="32"/>
          <w:szCs w:val="32"/>
          <w:lang w:val="en-US" w:eastAsia="zh-CN" w:bidi="ar-SA"/>
        </w:rPr>
        <w:t>让他人为自己开具与实际经营业务情况不符</w:t>
      </w:r>
      <w:r>
        <w:rPr>
          <w:rFonts w:hint="eastAsia" w:ascii="仿宋" w:hAnsi="仿宋" w:eastAsia="仿宋" w:cs="仿宋"/>
          <w:b/>
          <w:bCs/>
          <w:color w:val="000000"/>
          <w:kern w:val="2"/>
          <w:sz w:val="32"/>
          <w:szCs w:val="32"/>
          <w:lang w:val="en-US" w:eastAsia="zh-CN" w:bidi="ar-SA"/>
        </w:rPr>
        <w:t>的发票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 w:hAnsi="仿宋" w:eastAsia="仿宋" w:cs="仿宋"/>
          <w:bCs/>
          <w:color w:val="0070C0"/>
          <w:sz w:val="32"/>
          <w:szCs w:val="32"/>
          <w:lang w:val="en-US" w:eastAsia="zh-CN"/>
        </w:rPr>
      </w:pPr>
      <w:r>
        <w:rPr>
          <w:rFonts w:hint="eastAsia" w:ascii="仿宋" w:hAnsi="仿宋" w:eastAsia="仿宋" w:cs="仿宋"/>
          <w:b/>
          <w:bCs w:val="0"/>
          <w:color w:val="auto"/>
          <w:sz w:val="32"/>
          <w:szCs w:val="32"/>
          <w:lang w:val="en-US" w:eastAsia="zh-CN"/>
        </w:rPr>
        <w:t>1.取得的发票被认定为虚开发票。</w:t>
      </w:r>
      <w:r>
        <w:rPr>
          <w:rFonts w:hint="eastAsia" w:ascii="仿宋" w:hAnsi="仿宋" w:eastAsia="仿宋" w:cs="仿宋"/>
          <w:bCs/>
          <w:color w:val="auto"/>
          <w:sz w:val="32"/>
          <w:szCs w:val="32"/>
          <w:lang w:val="en-US" w:eastAsia="zh-CN"/>
        </w:rPr>
        <w:t>你单位</w:t>
      </w:r>
      <w:r>
        <w:rPr>
          <w:rFonts w:hint="eastAsia" w:ascii="仿宋" w:hAnsi="仿宋" w:eastAsia="仿宋" w:cs="仿宋"/>
          <w:color w:val="auto"/>
          <w:kern w:val="2"/>
          <w:sz w:val="32"/>
          <w:szCs w:val="32"/>
          <w:lang w:val="en-US" w:eastAsia="zh-CN" w:bidi="ar-SA"/>
        </w:rPr>
        <w:t>取得</w:t>
      </w:r>
      <w:r>
        <w:rPr>
          <w:rFonts w:hint="eastAsia" w:ascii="仿宋" w:hAnsi="仿宋" w:eastAsia="仿宋" w:cs="仿宋"/>
          <w:color w:val="000000" w:themeColor="text1"/>
          <w:sz w:val="32"/>
          <w:szCs w:val="32"/>
          <w:lang w:val="en-US" w:eastAsia="zh-CN"/>
        </w:rPr>
        <w:t>上海尔州实业有限公司2016年12月13日开具的发票代码：3100162130，发票号码：09657064至09657076的13份增值税专用发票</w:t>
      </w:r>
      <w:r>
        <w:rPr>
          <w:rFonts w:hint="eastAsia" w:ascii="仿宋" w:hAnsi="仿宋" w:eastAsia="仿宋" w:cs="仿宋"/>
          <w:color w:val="000000" w:themeColor="text1"/>
          <w:kern w:val="2"/>
          <w:sz w:val="32"/>
          <w:szCs w:val="32"/>
          <w:lang w:val="en-US" w:eastAsia="zh-CN" w:bidi="ar-SA"/>
        </w:rPr>
        <w:t>，金额合计：1282051.22元，税额合计：217948.78元，价税合计：1500000.00元。</w:t>
      </w:r>
      <w:r>
        <w:rPr>
          <w:rFonts w:hint="eastAsia" w:ascii="仿宋" w:hAnsi="仿宋" w:eastAsia="仿宋" w:cs="仿宋"/>
          <w:bCs/>
          <w:color w:val="auto"/>
          <w:sz w:val="32"/>
          <w:szCs w:val="32"/>
          <w:lang w:val="en-US" w:eastAsia="zh-CN"/>
        </w:rPr>
        <w:t>你单位</w:t>
      </w:r>
      <w:r>
        <w:rPr>
          <w:rFonts w:hint="eastAsia" w:ascii="仿宋" w:hAnsi="仿宋" w:eastAsia="仿宋" w:cs="仿宋"/>
          <w:color w:val="000000" w:themeColor="text1"/>
          <w:kern w:val="2"/>
          <w:sz w:val="32"/>
          <w:szCs w:val="32"/>
          <w:lang w:val="en-US" w:eastAsia="zh-CN" w:bidi="ar-SA"/>
        </w:rPr>
        <w:t>2016年12月认证抵扣上述13份增值税专用发票,增值税进项税额217948.78元</w:t>
      </w:r>
      <w:r>
        <w:rPr>
          <w:rFonts w:hint="eastAsia" w:ascii="仿宋" w:hAnsi="仿宋" w:eastAsia="仿宋" w:cs="仿宋"/>
          <w:color w:val="auto"/>
          <w:sz w:val="32"/>
          <w:szCs w:val="32"/>
          <w:lang w:val="en-US" w:eastAsia="zh-CN"/>
        </w:rPr>
        <w:t>。上述发票已被</w:t>
      </w:r>
      <w:r>
        <w:rPr>
          <w:rFonts w:hint="eastAsia" w:ascii="仿宋" w:hAnsi="仿宋" w:eastAsia="仿宋" w:cs="仿宋"/>
          <w:color w:val="000000"/>
          <w:sz w:val="32"/>
          <w:szCs w:val="32"/>
          <w:lang w:val="en-US" w:eastAsia="zh-CN"/>
        </w:rPr>
        <w:t>国家税务总局上海市税务局第二稽查局认定为</w:t>
      </w:r>
      <w:r>
        <w:rPr>
          <w:rFonts w:hint="eastAsia" w:ascii="仿宋" w:hAnsi="仿宋" w:eastAsia="仿宋" w:cs="仿宋"/>
          <w:bCs/>
          <w:color w:val="auto"/>
          <w:sz w:val="32"/>
          <w:szCs w:val="32"/>
          <w:lang w:val="en-US" w:eastAsia="zh-CN"/>
        </w:rPr>
        <w:t>虚开发票；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b/>
          <w:bCs/>
          <w:color w:val="auto"/>
          <w:kern w:val="2"/>
          <w:sz w:val="32"/>
          <w:szCs w:val="32"/>
          <w:lang w:val="en-US" w:eastAsia="zh-CN" w:bidi="ar-SA"/>
        </w:rPr>
        <w:t>2.登记地址查无此户。</w:t>
      </w:r>
      <w:r>
        <w:rPr>
          <w:rFonts w:hint="eastAsia" w:ascii="仿宋" w:hAnsi="仿宋" w:eastAsia="仿宋" w:cs="仿宋"/>
          <w:color w:val="auto"/>
          <w:kern w:val="2"/>
          <w:sz w:val="32"/>
          <w:szCs w:val="32"/>
          <w:lang w:val="en-US" w:eastAsia="zh-CN" w:bidi="ar-SA"/>
        </w:rPr>
        <w:t>你单位</w:t>
      </w:r>
      <w:r>
        <w:rPr>
          <w:rFonts w:hint="eastAsia" w:ascii="仿宋" w:hAnsi="仿宋" w:eastAsia="仿宋" w:cs="仿宋"/>
          <w:color w:val="000000" w:themeColor="text1"/>
          <w:sz w:val="32"/>
          <w:szCs w:val="32"/>
          <w:lang w:val="en-US" w:eastAsia="zh-CN"/>
        </w:rPr>
        <w:t>工商登记档案及金税三期系统登记的注册地址和生产经营地址均为随州市交通大道288号，2024年7月30日检查人员前往该地址调查，未发现</w:t>
      </w:r>
      <w:r>
        <w:rPr>
          <w:rFonts w:hint="eastAsia" w:ascii="仿宋" w:hAnsi="仿宋" w:eastAsia="仿宋" w:cs="仿宋"/>
          <w:color w:val="000000" w:themeColor="text1"/>
          <w:sz w:val="32"/>
          <w:szCs w:val="32"/>
          <w:lang w:eastAsia="zh-CN"/>
        </w:rPr>
        <w:t>你单位</w:t>
      </w:r>
      <w:r>
        <w:rPr>
          <w:rFonts w:hint="eastAsia" w:ascii="仿宋" w:hAnsi="仿宋" w:eastAsia="仿宋" w:cs="仿宋"/>
          <w:color w:val="000000" w:themeColor="text1"/>
          <w:sz w:val="32"/>
          <w:szCs w:val="32"/>
          <w:lang w:val="en-US" w:eastAsia="zh-CN"/>
        </w:rPr>
        <w:t>。该地址登记的公司为随州市恒联汽车贸易有限公司，2006年4月18日注册成立，该公司出具情况说明称：不知道</w:t>
      </w:r>
      <w:r>
        <w:rPr>
          <w:rFonts w:hint="eastAsia" w:ascii="仿宋" w:hAnsi="仿宋" w:eastAsia="仿宋" w:cs="仿宋"/>
          <w:color w:val="000000" w:themeColor="text1"/>
          <w:sz w:val="32"/>
          <w:szCs w:val="32"/>
          <w:lang w:eastAsia="zh-CN"/>
        </w:rPr>
        <w:t>随州市金亿瑞源贸易有限公司，与你单位无任何合作，也不认识你单位法定代表人</w:t>
      </w:r>
      <w:r>
        <w:rPr>
          <w:rFonts w:hint="eastAsia" w:ascii="仿宋" w:hAnsi="仿宋" w:eastAsia="仿宋" w:cs="仿宋"/>
          <w:color w:val="000000" w:themeColor="text1"/>
          <w:kern w:val="2"/>
          <w:sz w:val="32"/>
          <w:szCs w:val="32"/>
          <w:lang w:val="en-US" w:eastAsia="zh-CN" w:bidi="ar-SA"/>
        </w:rPr>
        <w:t>袁绪魁，财务负责人石荣。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b/>
          <w:bCs/>
          <w:color w:val="auto"/>
          <w:sz w:val="32"/>
          <w:szCs w:val="32"/>
          <w:lang w:val="en-US" w:eastAsia="zh-CN"/>
        </w:rPr>
        <w:t>3.相关人员无法联系。</w:t>
      </w:r>
      <w:r>
        <w:rPr>
          <w:rFonts w:hint="eastAsia" w:ascii="仿宋" w:hAnsi="仿宋" w:eastAsia="仿宋" w:cs="仿宋"/>
          <w:color w:val="000000" w:themeColor="text1"/>
          <w:sz w:val="32"/>
          <w:szCs w:val="32"/>
          <w:lang w:val="en-US" w:eastAsia="zh-CN"/>
        </w:rPr>
        <w:t>检查人员拨打你单位法定代表人</w:t>
      </w:r>
      <w:r>
        <w:rPr>
          <w:rFonts w:hint="eastAsia" w:ascii="仿宋" w:hAnsi="仿宋" w:eastAsia="仿宋" w:cs="仿宋"/>
          <w:color w:val="000000" w:themeColor="text1"/>
          <w:kern w:val="2"/>
          <w:sz w:val="32"/>
          <w:szCs w:val="32"/>
          <w:lang w:val="en-US" w:eastAsia="zh-CN" w:bidi="ar-SA"/>
        </w:rPr>
        <w:t>袁绪魁</w:t>
      </w:r>
      <w:r>
        <w:rPr>
          <w:rFonts w:hint="eastAsia" w:ascii="仿宋" w:hAnsi="仿宋" w:eastAsia="仿宋" w:cs="仿宋"/>
          <w:color w:val="000000" w:themeColor="text1"/>
          <w:sz w:val="32"/>
          <w:szCs w:val="32"/>
          <w:lang w:val="en-US" w:eastAsia="zh-CN"/>
        </w:rPr>
        <w:t>在金三系统登记的电话：18771430821，无法接通；拨打你单位财务负责人及办税人员</w:t>
      </w:r>
      <w:r>
        <w:rPr>
          <w:rFonts w:hint="eastAsia" w:ascii="仿宋" w:hAnsi="仿宋" w:eastAsia="仿宋" w:cs="仿宋"/>
          <w:color w:val="000000" w:themeColor="text1"/>
          <w:kern w:val="2"/>
          <w:sz w:val="32"/>
          <w:szCs w:val="32"/>
          <w:lang w:val="en-US" w:eastAsia="zh-CN" w:bidi="ar-SA"/>
        </w:rPr>
        <w:t>石荣</w:t>
      </w:r>
      <w:r>
        <w:rPr>
          <w:rFonts w:hint="eastAsia" w:ascii="仿宋" w:hAnsi="仿宋" w:eastAsia="仿宋" w:cs="仿宋"/>
          <w:color w:val="000000" w:themeColor="text1"/>
          <w:sz w:val="32"/>
          <w:szCs w:val="32"/>
          <w:lang w:val="en-US" w:eastAsia="zh-CN"/>
        </w:rPr>
        <w:t>在金三系统登记的电话：13946982177，无法接通；拨打曾都区市场监督管理局提供的你单位财务负责人李婷婷电话：15629998876，无法接通。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b/>
          <w:bCs/>
          <w:color w:val="auto"/>
          <w:sz w:val="32"/>
          <w:szCs w:val="32"/>
          <w:lang w:val="en-US" w:eastAsia="zh-CN"/>
        </w:rPr>
        <w:t>4.因查无下落被列为“非正常户”。</w:t>
      </w:r>
      <w:r>
        <w:rPr>
          <w:rFonts w:hint="eastAsia" w:ascii="仿宋" w:hAnsi="仿宋" w:eastAsia="仿宋" w:cs="仿宋"/>
          <w:color w:val="000000" w:themeColor="text1"/>
          <w:sz w:val="32"/>
          <w:szCs w:val="32"/>
          <w:lang w:val="en-US" w:eastAsia="zh-CN"/>
        </w:rPr>
        <w:t>根据金三系统中你单位非正常户认定记录及</w:t>
      </w:r>
      <w:r>
        <w:rPr>
          <w:rFonts w:hint="eastAsia" w:ascii="仿宋" w:hAnsi="仿宋" w:eastAsia="仿宋" w:cs="仿宋"/>
          <w:color w:val="000000" w:themeColor="text1"/>
          <w:sz w:val="32"/>
          <w:szCs w:val="32"/>
          <w:lang w:eastAsia="zh-CN"/>
        </w:rPr>
        <w:t>国家税务总局随州市曾都区税务局东城税务分局</w:t>
      </w:r>
      <w:r>
        <w:rPr>
          <w:rFonts w:hint="eastAsia" w:ascii="仿宋" w:hAnsi="仿宋" w:eastAsia="仿宋" w:cs="仿宋"/>
          <w:color w:val="000000" w:themeColor="text1"/>
          <w:sz w:val="32"/>
          <w:szCs w:val="32"/>
          <w:lang w:val="en-US" w:eastAsia="zh-CN"/>
        </w:rPr>
        <w:t>提供的证明，你单位于2017年9月22日因“查无下落”被</w:t>
      </w:r>
      <w:r>
        <w:rPr>
          <w:rFonts w:hint="eastAsia" w:ascii="仿宋" w:hAnsi="仿宋" w:eastAsia="仿宋" w:cs="仿宋"/>
          <w:color w:val="000000" w:themeColor="text1"/>
          <w:sz w:val="32"/>
          <w:szCs w:val="32"/>
          <w:lang w:eastAsia="zh-CN"/>
        </w:rPr>
        <w:t>国家税务总局随州市曾都区税务局东城税务分局</w:t>
      </w:r>
      <w:r>
        <w:rPr>
          <w:rFonts w:hint="eastAsia" w:ascii="仿宋" w:hAnsi="仿宋" w:eastAsia="仿宋" w:cs="仿宋"/>
          <w:color w:val="000000" w:themeColor="text1"/>
          <w:sz w:val="32"/>
          <w:szCs w:val="32"/>
          <w:lang w:val="en-US" w:eastAsia="zh-CN"/>
        </w:rPr>
        <w:t>认定为非正常户。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b/>
          <w:bCs/>
          <w:color w:val="auto"/>
          <w:kern w:val="2"/>
          <w:sz w:val="32"/>
          <w:szCs w:val="32"/>
          <w:lang w:val="en-US" w:eastAsia="zh-CN" w:bidi="ar-SA"/>
        </w:rPr>
        <w:t>5.对公账户无资金支付。</w:t>
      </w:r>
      <w:r>
        <w:rPr>
          <w:rFonts w:hint="eastAsia" w:ascii="仿宋" w:hAnsi="仿宋" w:eastAsia="仿宋" w:cs="仿宋"/>
          <w:color w:val="000000" w:themeColor="text1"/>
          <w:kern w:val="2"/>
          <w:sz w:val="32"/>
          <w:szCs w:val="32"/>
          <w:lang w:val="en-US" w:eastAsia="zh-CN" w:bidi="ar-SA"/>
        </w:rPr>
        <w:t>检查人员通过查询金税三期系统，</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填报开户银行及账号为：</w:t>
      </w:r>
      <w:r>
        <w:rPr>
          <w:rFonts w:hint="eastAsia" w:ascii="仿宋" w:hAnsi="仿宋" w:eastAsia="仿宋" w:cs="仿宋"/>
          <w:b w:val="0"/>
          <w:bCs w:val="0"/>
          <w:color w:val="000000" w:themeColor="text1"/>
          <w:kern w:val="2"/>
          <w:sz w:val="32"/>
          <w:szCs w:val="32"/>
          <w:lang w:val="en-US" w:eastAsia="zh-CN" w:bidi="ar-SA"/>
        </w:rPr>
        <w:t>中国农业银行股份有限公司随州城南支行，</w:t>
      </w:r>
      <w:r>
        <w:rPr>
          <w:rFonts w:hint="eastAsia" w:ascii="仿宋" w:hAnsi="仿宋" w:eastAsia="仿宋" w:cs="仿宋"/>
          <w:color w:val="000000" w:themeColor="text1"/>
          <w:kern w:val="2"/>
          <w:sz w:val="32"/>
          <w:szCs w:val="32"/>
          <w:lang w:val="en-US" w:eastAsia="zh-CN" w:bidi="ar-SA"/>
        </w:rPr>
        <w:t>银行账号为：</w:t>
      </w:r>
      <w:r>
        <w:rPr>
          <w:rFonts w:hint="eastAsia" w:ascii="仿宋" w:hAnsi="仿宋" w:eastAsia="仿宋" w:cs="仿宋"/>
          <w:b w:val="0"/>
          <w:bCs w:val="0"/>
          <w:color w:val="000000" w:themeColor="text1"/>
          <w:kern w:val="2"/>
          <w:sz w:val="32"/>
          <w:szCs w:val="32"/>
          <w:lang w:val="en-US" w:eastAsia="zh-CN" w:bidi="ar-SA"/>
        </w:rPr>
        <w:t>17782901040005012。</w:t>
      </w:r>
      <w:r>
        <w:rPr>
          <w:rFonts w:hint="eastAsia" w:ascii="仿宋" w:hAnsi="仿宋" w:eastAsia="仿宋" w:cs="仿宋"/>
          <w:color w:val="000000" w:themeColor="text1"/>
          <w:kern w:val="2"/>
          <w:sz w:val="32"/>
          <w:szCs w:val="32"/>
          <w:lang w:val="en-US" w:eastAsia="zh-CN" w:bidi="ar-SA"/>
        </w:rPr>
        <w:t>经审批后，检查人员凭《检查存款账户许可证明》于2024年9月10日前往银行查询</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上述账户检查所属期内资金流水。经查，</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对公账户在检查所属期内未向</w:t>
      </w:r>
      <w:r>
        <w:rPr>
          <w:rFonts w:hint="eastAsia" w:ascii="仿宋" w:hAnsi="仿宋" w:eastAsia="仿宋" w:cs="仿宋"/>
          <w:color w:val="000000" w:themeColor="text1"/>
          <w:sz w:val="32"/>
          <w:szCs w:val="32"/>
          <w:lang w:val="en-US" w:eastAsia="zh-CN"/>
        </w:rPr>
        <w:t>上海尔州实业有限公司支付货款。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综上，你单位上述行为不符合正常企业的经营行为，参照《最高人民法院关于行政诉讼证据若干问题的规定》（法释〔2002〕21号）第六十八条：“以下事实法庭可以直接认定：（一）众所周知的事实；（二）自然规律及定理；（三）根据法律规定推定的事实；（四）已经依法证明的事实；（五）根据日常生活经验法则推定的事实。”之规定，认定你单位没有实际经营业务发生而取得上海尔州实业有限公司开具的13份增值税专用发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lang w:val="en-US" w:eastAsia="zh-CN"/>
        </w:rPr>
      </w:pPr>
      <w:r>
        <w:rPr>
          <w:rFonts w:hint="eastAsia" w:ascii="仿宋" w:hAnsi="仿宋" w:eastAsia="仿宋" w:cs="仿宋"/>
          <w:b/>
          <w:bCs w:val="0"/>
          <w:sz w:val="32"/>
          <w:szCs w:val="32"/>
          <w:lang w:val="en-US" w:eastAsia="zh-CN"/>
        </w:rPr>
        <w:t>上述事实，造成你单位少缴以下税（费）：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sz w:val="32"/>
          <w:szCs w:val="32"/>
          <w:lang w:val="en-US" w:eastAsia="zh-CN"/>
        </w:rPr>
        <w:t>1.根据《中华人民共和国增值税暂行条例》（中华人民共和国国务院令第691号）第九条、《国家税务总局关于纳税人虚开增值税专用发票征补税款问题的公告》（国家税务总局公告2012年第33号）之规定，你单位应在认证抵扣当期做进项税转出,</w:t>
      </w:r>
      <w:r>
        <w:rPr>
          <w:rFonts w:hint="eastAsia" w:ascii="仿宋" w:hAnsi="仿宋" w:eastAsia="仿宋" w:cs="仿宋"/>
          <w:color w:val="000000" w:themeColor="text1"/>
          <w:kern w:val="2"/>
          <w:sz w:val="32"/>
          <w:szCs w:val="32"/>
          <w:lang w:val="en-US" w:eastAsia="zh-CN" w:bidi="ar-SA"/>
        </w:rPr>
        <w:t>2016年12月应转出217948.78元，</w:t>
      </w:r>
      <w:r>
        <w:rPr>
          <w:rFonts w:hint="eastAsia" w:ascii="仿宋" w:hAnsi="仿宋" w:eastAsia="仿宋" w:cs="仿宋"/>
          <w:color w:val="000000" w:themeColor="text1"/>
          <w:sz w:val="32"/>
          <w:szCs w:val="32"/>
          <w:lang w:val="en-US" w:eastAsia="zh-CN"/>
        </w:rPr>
        <w:t>补缴增值税</w:t>
      </w:r>
      <w:r>
        <w:rPr>
          <w:rFonts w:hint="eastAsia" w:ascii="仿宋" w:hAnsi="仿宋" w:eastAsia="仿宋" w:cs="仿宋"/>
          <w:color w:val="auto"/>
          <w:kern w:val="2"/>
          <w:sz w:val="32"/>
          <w:szCs w:val="32"/>
          <w:lang w:val="en-US" w:eastAsia="zh-CN" w:bidi="ar-SA"/>
        </w:rPr>
        <w:t>217948.78</w:t>
      </w:r>
      <w:r>
        <w:rPr>
          <w:rFonts w:hint="eastAsia" w:ascii="仿宋" w:hAnsi="仿宋" w:eastAsia="仿宋" w:cs="仿宋"/>
          <w:color w:val="000000" w:themeColor="text1"/>
          <w:kern w:val="2"/>
          <w:sz w:val="32"/>
          <w:szCs w:val="32"/>
          <w:lang w:val="en-US" w:eastAsia="zh-CN" w:bidi="ar-SA"/>
        </w:rPr>
        <w:t>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FF0000"/>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2.</w:t>
      </w:r>
      <w:r>
        <w:rPr>
          <w:rFonts w:hint="eastAsia" w:ascii="仿宋" w:hAnsi="仿宋" w:eastAsia="仿宋" w:cs="仿宋"/>
          <w:color w:val="000000" w:themeColor="text1"/>
          <w:sz w:val="32"/>
          <w:szCs w:val="32"/>
          <w:lang w:val="en-US" w:eastAsia="zh-CN"/>
        </w:rPr>
        <w:t>根据《中华人民共和国城市维护建设税暂行条例》（国发〔1985〕19号）</w:t>
      </w:r>
      <w:r>
        <w:rPr>
          <w:rFonts w:hint="eastAsia" w:ascii="仿宋" w:hAnsi="仿宋" w:eastAsia="仿宋" w:cs="仿宋"/>
          <w:color w:val="000000" w:themeColor="text1"/>
          <w:kern w:val="2"/>
          <w:sz w:val="32"/>
          <w:szCs w:val="32"/>
          <w:lang w:val="en-US" w:eastAsia="zh-CN" w:bidi="ar-SA"/>
        </w:rPr>
        <w:t>第二条、第三条、第四条之规定，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应补缴2016年12月城市维护建设税</w:t>
      </w:r>
      <w:r>
        <w:rPr>
          <w:rFonts w:hint="eastAsia" w:ascii="仿宋" w:hAnsi="仿宋" w:eastAsia="仿宋" w:cs="仿宋"/>
          <w:color w:val="auto"/>
          <w:kern w:val="2"/>
          <w:sz w:val="32"/>
          <w:szCs w:val="32"/>
          <w:lang w:val="en-US" w:eastAsia="zh-CN" w:bidi="ar-SA"/>
        </w:rPr>
        <w:t>15256.41元。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3.根据《国务院关于修改〈征收教育费附加的暂行规定〉的决定》（中华人民共和国国务院令第448号）规定第二条、第三条、第五条之规定，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应补缴2016年12月教育费附加</w:t>
      </w:r>
      <w:r>
        <w:rPr>
          <w:rFonts w:hint="eastAsia" w:ascii="仿宋" w:hAnsi="仿宋" w:eastAsia="仿宋" w:cs="仿宋"/>
          <w:color w:val="auto"/>
          <w:kern w:val="2"/>
          <w:sz w:val="32"/>
          <w:szCs w:val="32"/>
          <w:lang w:val="en-US" w:eastAsia="zh-CN" w:bidi="ar-SA"/>
        </w:rPr>
        <w:t>6538.46</w:t>
      </w:r>
      <w:r>
        <w:rPr>
          <w:rFonts w:hint="eastAsia" w:ascii="仿宋" w:hAnsi="仿宋" w:eastAsia="仿宋" w:cs="仿宋"/>
          <w:color w:val="000000" w:themeColor="text1"/>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4.</w:t>
      </w:r>
      <w:r>
        <w:rPr>
          <w:rFonts w:hint="eastAsia" w:ascii="仿宋" w:hAnsi="仿宋" w:eastAsia="仿宋" w:cs="仿宋"/>
          <w:color w:val="000000" w:themeColor="text1"/>
          <w:sz w:val="32"/>
          <w:szCs w:val="32"/>
          <w:lang w:val="en-US" w:eastAsia="zh-CN"/>
        </w:rPr>
        <w:t>根据</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000000"/>
          <w:kern w:val="2"/>
          <w:sz w:val="32"/>
          <w:szCs w:val="32"/>
          <w:lang w:val="en-US" w:eastAsia="zh-CN" w:bidi="ar-SA"/>
        </w:rPr>
        <w:t>湖北省人民政府办公厅关于进一步降低企业成本增强经济发展新动能的意见》（鄂政办发〔2016〕27号）第一条第（二）项</w:t>
      </w:r>
      <w:r>
        <w:rPr>
          <w:rFonts w:hint="eastAsia" w:ascii="仿宋" w:hAnsi="仿宋" w:eastAsia="仿宋" w:cs="仿宋"/>
          <w:bCs/>
          <w:color w:val="000000" w:themeColor="text1"/>
          <w:sz w:val="32"/>
          <w:szCs w:val="32"/>
          <w:lang w:val="en-US" w:eastAsia="zh-CN"/>
        </w:rPr>
        <w:t>、</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湖北省地方税务局关于调整地方教育费附加征收标准的通知</w:t>
      </w:r>
      <w:r>
        <w:rPr>
          <w:rFonts w:hint="eastAsia" w:ascii="仿宋" w:hAnsi="仿宋" w:eastAsia="仿宋" w:cs="仿宋"/>
          <w:color w:val="000000" w:themeColor="text1"/>
          <w:sz w:val="32"/>
          <w:szCs w:val="32"/>
        </w:rPr>
        <w:t>》（鄂</w:t>
      </w:r>
      <w:r>
        <w:rPr>
          <w:rFonts w:hint="eastAsia" w:ascii="仿宋" w:hAnsi="仿宋" w:eastAsia="仿宋" w:cs="仿宋"/>
          <w:color w:val="000000" w:themeColor="text1"/>
          <w:sz w:val="32"/>
          <w:szCs w:val="32"/>
          <w:lang w:eastAsia="zh-CN"/>
        </w:rPr>
        <w:t>地税发</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en-US" w:eastAsia="zh-CN"/>
        </w:rPr>
        <w:t>2011</w:t>
      </w:r>
      <w:r>
        <w:rPr>
          <w:rFonts w:hint="eastAsia" w:ascii="仿宋" w:hAnsi="仿宋" w:eastAsia="仿宋" w:cs="仿宋"/>
          <w:color w:val="000000" w:themeColor="text1"/>
          <w:sz w:val="32"/>
          <w:szCs w:val="32"/>
        </w:rPr>
        <w:t>〕1</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rPr>
        <w:t>号）</w:t>
      </w:r>
      <w:r>
        <w:rPr>
          <w:rFonts w:hint="eastAsia" w:ascii="仿宋" w:hAnsi="仿宋" w:eastAsia="仿宋" w:cs="仿宋"/>
          <w:color w:val="000000" w:themeColor="text1"/>
          <w:kern w:val="2"/>
          <w:sz w:val="32"/>
          <w:szCs w:val="32"/>
          <w:lang w:val="en-US" w:eastAsia="zh-CN" w:bidi="ar-SA"/>
        </w:rPr>
        <w:t>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应补缴2016年12月地方教育附加</w:t>
      </w:r>
      <w:r>
        <w:rPr>
          <w:rFonts w:hint="eastAsia" w:ascii="仿宋" w:hAnsi="仿宋" w:eastAsia="仿宋" w:cs="仿宋"/>
          <w:color w:val="auto"/>
          <w:kern w:val="2"/>
          <w:sz w:val="32"/>
          <w:szCs w:val="32"/>
          <w:lang w:val="en-US" w:eastAsia="zh-CN" w:bidi="ar-SA"/>
        </w:rPr>
        <w:t>3269.23</w:t>
      </w:r>
      <w:r>
        <w:rPr>
          <w:rFonts w:hint="eastAsia" w:ascii="仿宋" w:hAnsi="仿宋" w:eastAsia="仿宋" w:cs="仿宋"/>
          <w:color w:val="000000" w:themeColor="text1"/>
          <w:kern w:val="2"/>
          <w:sz w:val="32"/>
          <w:szCs w:val="32"/>
          <w:lang w:val="en-US" w:eastAsia="zh-CN" w:bidi="ar-SA"/>
        </w:rPr>
        <w:t>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上述事实，主要有以下证据证实：</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证据一：随州市曾都区市场监督管理局提供的</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工商登记档案，用于证明</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生产经营地址等基本信息。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证据二：随州市恒联汽车贸易有限公司营业执照、情况说明，</w:t>
      </w:r>
      <w:r>
        <w:rPr>
          <w:rFonts w:hint="eastAsia" w:ascii="仿宋" w:hAnsi="仿宋" w:eastAsia="仿宋" w:cs="仿宋"/>
          <w:color w:val="000000" w:themeColor="text1"/>
          <w:sz w:val="32"/>
          <w:szCs w:val="32"/>
          <w:lang w:eastAsia="zh-CN"/>
        </w:rPr>
        <w:t>国家税务总局随州市曾都区税务局东城税务分局提供的</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税务登记情况、税费种认定、一般纳税人登记、非正常户认定情况，用于证明</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走逃失联情况。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color w:val="000000" w:themeColor="text1"/>
          <w:sz w:val="32"/>
          <w:szCs w:val="32"/>
          <w:lang w:val="en-US" w:eastAsia="zh-CN"/>
        </w:rPr>
      </w:pPr>
      <w:r>
        <w:rPr>
          <w:rFonts w:hint="eastAsia" w:ascii="仿宋" w:hAnsi="仿宋" w:eastAsia="仿宋" w:cs="仿宋"/>
          <w:color w:val="000000" w:themeColor="text1"/>
          <w:sz w:val="32"/>
          <w:szCs w:val="32"/>
          <w:lang w:val="en-US" w:eastAsia="zh-CN"/>
        </w:rPr>
        <w:t>证据三：</w:t>
      </w:r>
      <w:r>
        <w:rPr>
          <w:rFonts w:hint="eastAsia" w:ascii="仿宋" w:hAnsi="仿宋" w:eastAsia="仿宋" w:cs="仿宋"/>
          <w:color w:val="000000" w:themeColor="text1"/>
          <w:sz w:val="32"/>
          <w:szCs w:val="32"/>
          <w:lang w:eastAsia="zh-CN"/>
        </w:rPr>
        <w:t>国家税务总局随州市曾都区税务局东城税务分局提供的</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票种核定情况，发票抵扣清单，金三系统中税款所属期为</w:t>
      </w:r>
      <w:r>
        <w:rPr>
          <w:rFonts w:hint="eastAsia" w:ascii="仿宋" w:hAnsi="仿宋" w:eastAsia="仿宋" w:cs="仿宋"/>
          <w:color w:val="000000" w:themeColor="text1"/>
          <w:sz w:val="32"/>
          <w:szCs w:val="32"/>
          <w:lang w:val="en-US" w:eastAsia="zh-CN"/>
        </w:rPr>
        <w:t>2016年12月的</w:t>
      </w:r>
      <w:r>
        <w:rPr>
          <w:rFonts w:hint="eastAsia" w:ascii="仿宋" w:hAnsi="仿宋" w:eastAsia="仿宋" w:cs="仿宋"/>
          <w:color w:val="000000" w:themeColor="text1"/>
          <w:sz w:val="32"/>
          <w:szCs w:val="32"/>
          <w:lang w:eastAsia="zh-CN"/>
        </w:rPr>
        <w:t>增值税申报表，当月发票抵扣清单，</w:t>
      </w:r>
      <w:r>
        <w:rPr>
          <w:rFonts w:hint="eastAsia" w:ascii="仿宋" w:hAnsi="仿宋" w:eastAsia="仿宋" w:cs="仿宋"/>
          <w:color w:val="000000" w:themeColor="text1"/>
          <w:kern w:val="2"/>
          <w:sz w:val="32"/>
          <w:szCs w:val="32"/>
          <w:lang w:val="en-US" w:eastAsia="zh-CN" w:bidi="ar-SA"/>
        </w:rPr>
        <w:t>用于证明</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接收</w:t>
      </w:r>
      <w:r>
        <w:rPr>
          <w:rFonts w:hint="eastAsia" w:ascii="仿宋" w:hAnsi="仿宋" w:eastAsia="仿宋" w:cs="仿宋"/>
          <w:color w:val="000000" w:themeColor="text1"/>
          <w:sz w:val="32"/>
          <w:szCs w:val="32"/>
          <w:lang w:val="en-US" w:eastAsia="zh-CN"/>
        </w:rPr>
        <w:t>上海尔州实业有限公司开具的13份增值税专用发票并抵扣情况。</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b w:val="0"/>
          <w:bCs/>
          <w:color w:val="000000" w:themeColor="text1"/>
          <w:sz w:val="32"/>
          <w:szCs w:val="32"/>
          <w:lang w:val="en-US" w:eastAsia="zh-CN"/>
        </w:rPr>
        <w:t>证据四：</w:t>
      </w:r>
      <w:r>
        <w:rPr>
          <w:rFonts w:hint="eastAsia" w:ascii="仿宋" w:hAnsi="仿宋" w:eastAsia="仿宋" w:cs="仿宋"/>
          <w:color w:val="000000" w:themeColor="text1"/>
          <w:sz w:val="32"/>
          <w:szCs w:val="32"/>
          <w:lang w:eastAsia="zh-CN"/>
        </w:rPr>
        <w:t>金三系统</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基本存款账户备案情况，</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基本存款账户检查所属期内资金交易流水，用于证明</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sz w:val="32"/>
          <w:szCs w:val="32"/>
          <w:lang w:eastAsia="zh-CN"/>
        </w:rPr>
        <w:t>与</w:t>
      </w:r>
      <w:r>
        <w:rPr>
          <w:rFonts w:hint="eastAsia" w:ascii="仿宋" w:hAnsi="仿宋" w:eastAsia="仿宋" w:cs="仿宋"/>
          <w:color w:val="000000" w:themeColor="text1"/>
          <w:sz w:val="32"/>
          <w:szCs w:val="32"/>
          <w:lang w:val="en-US" w:eastAsia="zh-CN"/>
        </w:rPr>
        <w:t>上海尔州实业有限公司的资金往来情况。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sz w:val="32"/>
          <w:szCs w:val="32"/>
          <w:lang w:val="en-US" w:eastAsia="zh-CN"/>
        </w:rPr>
        <w:t>证据五：上游发函协查相关证据资料，用于证明上海尔州实业有限公司向你单位开具的13份增值税专用发票已经被</w:t>
      </w:r>
      <w:r>
        <w:rPr>
          <w:rFonts w:hint="eastAsia" w:ascii="仿宋" w:hAnsi="仿宋" w:eastAsia="仿宋" w:cs="仿宋"/>
          <w:color w:val="000000" w:themeColor="text1"/>
          <w:kern w:val="2"/>
          <w:sz w:val="32"/>
          <w:szCs w:val="32"/>
          <w:lang w:val="en-US" w:eastAsia="zh-CN" w:bidi="ar-SA"/>
        </w:rPr>
        <w:t>定性为虚开的发票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二、处理决定及依据</w:t>
      </w:r>
    </w:p>
    <w:p>
      <w:pPr>
        <w:keepNext w:val="0"/>
        <w:keepLines w:val="0"/>
        <w:pageBreakBefore w:val="0"/>
        <w:widowControl w:val="0"/>
        <w:kinsoku/>
        <w:wordWrap/>
        <w:overflowPunct/>
        <w:topLinePunct w:val="0"/>
        <w:autoSpaceDE/>
        <w:autoSpaceDN/>
        <w:bidi w:val="0"/>
        <w:adjustRightInd/>
        <w:snapToGrid/>
        <w:spacing w:line="540" w:lineRule="exact"/>
        <w:ind w:left="-23" w:firstLine="640" w:firstLineChars="200"/>
        <w:jc w:val="left"/>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1.根据《中华人民共和国税收征收管理法》（中华人民共和国主席令第49号）第三十一条第一款之规定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应补缴2016年12月（税款所属期）增值税217948.78元、城市维护建设税15256.41元。</w:t>
      </w:r>
    </w:p>
    <w:p>
      <w:pPr>
        <w:keepNext w:val="0"/>
        <w:keepLines w:val="0"/>
        <w:pageBreakBefore w:val="0"/>
        <w:widowControl w:val="0"/>
        <w:kinsoku/>
        <w:wordWrap/>
        <w:overflowPunct/>
        <w:topLinePunct w:val="0"/>
        <w:autoSpaceDE/>
        <w:autoSpaceDN/>
        <w:bidi w:val="0"/>
        <w:adjustRightInd/>
        <w:snapToGrid/>
        <w:spacing w:line="540" w:lineRule="exact"/>
        <w:ind w:left="-23" w:firstLine="640" w:firstLineChars="200"/>
        <w:jc w:val="left"/>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2.根据《中华人民共和国税收征收管理法》（中华人民共和国主席令第49号）第三十二条及《中华人民共和国税收征收管理法实施细则》（中华人民共和国国务院令第362号）第七十五条之规定，对</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少缴的增值税217948.78元、城市维护建设税15256.41元，从税款滞纳之日起至实际缴纳税款之日止按日加收万分之五的滞纳金。</w:t>
      </w:r>
    </w:p>
    <w:p>
      <w:pPr>
        <w:keepNext w:val="0"/>
        <w:keepLines w:val="0"/>
        <w:pageBreakBefore w:val="0"/>
        <w:widowControl w:val="0"/>
        <w:kinsoku/>
        <w:wordWrap/>
        <w:overflowPunct/>
        <w:topLinePunct w:val="0"/>
        <w:autoSpaceDE/>
        <w:autoSpaceDN/>
        <w:bidi w:val="0"/>
        <w:adjustRightInd/>
        <w:snapToGrid/>
        <w:spacing w:line="540" w:lineRule="exact"/>
        <w:ind w:left="-23" w:firstLine="640" w:firstLineChars="200"/>
        <w:jc w:val="left"/>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3.根据《国务院关于修改&lt;征收教育费附加的暂行规定&gt;的决定》（中华人民共和国国务院令448号）第二条、第三条第一款、第五条之规定，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应补缴教育费附加6538.46元。</w:t>
      </w:r>
    </w:p>
    <w:p>
      <w:pPr>
        <w:pStyle w:val="2"/>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4.根据</w:t>
      </w:r>
      <w:r>
        <w:rPr>
          <w:rFonts w:hint="eastAsia" w:ascii="仿宋" w:hAnsi="仿宋" w:eastAsia="仿宋" w:cs="仿宋"/>
          <w:b/>
          <w:bCs/>
          <w:color w:val="auto"/>
          <w:kern w:val="2"/>
          <w:sz w:val="32"/>
          <w:szCs w:val="32"/>
          <w:lang w:val="en-US" w:eastAsia="zh-CN" w:bidi="ar-SA"/>
        </w:rPr>
        <w:t>《</w:t>
      </w:r>
      <w:r>
        <w:rPr>
          <w:rFonts w:hint="eastAsia" w:ascii="仿宋" w:hAnsi="仿宋" w:eastAsia="仿宋" w:cs="仿宋"/>
          <w:color w:val="000000"/>
          <w:kern w:val="2"/>
          <w:sz w:val="32"/>
          <w:szCs w:val="32"/>
          <w:lang w:val="en-US" w:eastAsia="zh-CN" w:bidi="ar-SA"/>
        </w:rPr>
        <w:t>湖北省人民政府办公厅关于进一步降低企业成本增强经济发展新动能的意见》（鄂政办发〔2016〕27号）第一条第（二）项</w:t>
      </w:r>
      <w:r>
        <w:rPr>
          <w:rFonts w:hint="eastAsia" w:ascii="仿宋" w:hAnsi="仿宋" w:eastAsia="仿宋" w:cs="仿宋"/>
          <w:color w:val="000000" w:themeColor="text1"/>
          <w:kern w:val="2"/>
          <w:sz w:val="32"/>
          <w:szCs w:val="32"/>
          <w:lang w:val="en-US" w:eastAsia="zh-CN" w:bidi="ar-SA"/>
        </w:rPr>
        <w:t>、《湖北省地方税务局关于调整地方教育附加征收标准的通知》（鄂地税发〔2011〕13号）之规定，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themeColor="text1"/>
          <w:kern w:val="2"/>
          <w:sz w:val="32"/>
          <w:szCs w:val="32"/>
          <w:lang w:val="en-US" w:eastAsia="zh-CN" w:bidi="ar-SA"/>
        </w:rPr>
        <w:t>应补缴地方教育费附加3269.23元。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 xml:space="preserve">    5.根据《中华人民共和国税收征收管理法》（中华人民共和国主席令第49号）第五十二条第二款、《中华人民共和国税收征收管理法实施细则》（中华人民共和国国务院令第362号）第八十二条之规定上述税款已过追征期不予追征。</w:t>
      </w:r>
    </w:p>
    <w:p>
      <w:pPr>
        <w:pStyle w:val="2"/>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6.根据《行政执法机关移送涉嫌犯罪案件的规定》（中华人民共和国国务院令第310号）第三条和2022年版修改的《最高人民检察院 公安部关于公安机关管辖的刑事案件立案</w:t>
      </w:r>
      <w:r>
        <w:rPr>
          <w:rFonts w:hint="eastAsia" w:ascii="仿宋" w:hAnsi="仿宋" w:eastAsia="仿宋" w:cs="仿宋"/>
          <w:color w:val="000000"/>
          <w:kern w:val="2"/>
          <w:sz w:val="32"/>
          <w:szCs w:val="32"/>
          <w:lang w:val="en-US" w:eastAsia="zh-CN" w:bidi="ar-SA"/>
        </w:rPr>
        <w:t>追诉标准的规定(二)》第五十六条规定，</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kern w:val="2"/>
          <w:sz w:val="32"/>
          <w:szCs w:val="32"/>
          <w:lang w:val="en-US" w:eastAsia="zh-CN" w:bidi="ar-SA"/>
        </w:rPr>
        <w:t>虚开行为已涉嫌犯罪，案件将移送公安机关处理。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sz w:val="32"/>
          <w:szCs w:val="32"/>
          <w:lang w:val="en-US" w:eastAsia="zh-CN"/>
        </w:rPr>
      </w:pPr>
      <w:r>
        <w:rPr>
          <w:rFonts w:hint="eastAsia" w:ascii="仿宋" w:hAnsi="仿宋" w:eastAsia="仿宋" w:cs="仿宋"/>
          <w:color w:val="000000"/>
          <w:kern w:val="2"/>
          <w:sz w:val="32"/>
          <w:szCs w:val="32"/>
          <w:lang w:val="en-US" w:eastAsia="zh-CN" w:bidi="ar-SA"/>
        </w:rPr>
        <w:t>7.根据《关于加强行政执法与刑事司法衔接工作的意见》（中办发〔2011〕8号）第一条第（三）项规定，对</w:t>
      </w:r>
      <w:r>
        <w:rPr>
          <w:rFonts w:hint="eastAsia" w:ascii="仿宋" w:hAnsi="仿宋" w:eastAsia="仿宋" w:cs="仿宋"/>
          <w:color w:val="000000" w:themeColor="text1"/>
          <w:sz w:val="32"/>
          <w:szCs w:val="32"/>
          <w:lang w:val="en-US" w:eastAsia="zh-CN"/>
        </w:rPr>
        <w:t>你单位</w:t>
      </w:r>
      <w:r>
        <w:rPr>
          <w:rFonts w:hint="eastAsia" w:ascii="仿宋" w:hAnsi="仿宋" w:eastAsia="仿宋" w:cs="仿宋"/>
          <w:color w:val="000000"/>
          <w:kern w:val="2"/>
          <w:sz w:val="32"/>
          <w:szCs w:val="32"/>
          <w:lang w:val="en-US" w:eastAsia="zh-CN" w:bidi="ar-SA"/>
        </w:rPr>
        <w:t>虚开发票行为暂不作税务行政处罚。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你单位若同我局在纳税上有争议，必须先依照本决定的期限缴纳税款及滞纳金或者提供相应的担保，然后可自上述款项缴清或者提供相应担保被税务机关确认之日起六十日内依法向国家税务总局随州市税务局申请行政复议。</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color w:val="000000" w:themeColor="text1"/>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27" w:firstLineChars="196"/>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附件：相关税收法律法规援引</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Cs/>
          <w:color w:val="0070C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color w:val="0070C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2560" w:firstLineChars="8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国家税务总局随州市税务局第一稽查局</w:t>
      </w:r>
    </w:p>
    <w:p>
      <w:pPr>
        <w:keepNext w:val="0"/>
        <w:keepLines w:val="0"/>
        <w:pageBreakBefore w:val="0"/>
        <w:kinsoku/>
        <w:wordWrap/>
        <w:overflowPunct/>
        <w:topLinePunct w:val="0"/>
        <w:autoSpaceDE/>
        <w:autoSpaceDN/>
        <w:bidi w:val="0"/>
        <w:adjustRightInd/>
        <w:snapToGrid/>
        <w:spacing w:line="540" w:lineRule="exact"/>
        <w:ind w:firstLine="4464" w:firstLineChars="1395"/>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日</w:t>
      </w:r>
    </w:p>
    <w:p>
      <w:pPr>
        <w:keepNext w:val="0"/>
        <w:keepLines w:val="0"/>
        <w:pageBreakBefore w:val="0"/>
        <w:kinsoku/>
        <w:wordWrap/>
        <w:overflowPunct/>
        <w:topLinePunct w:val="0"/>
        <w:autoSpaceDE/>
        <w:autoSpaceDN/>
        <w:bidi w:val="0"/>
        <w:adjustRightInd/>
        <w:snapToGrid/>
        <w:spacing w:line="540" w:lineRule="exact"/>
        <w:ind w:firstLine="4464" w:firstLineChars="1395"/>
        <w:textAlignment w:val="auto"/>
        <w:rPr>
          <w:rFonts w:hint="eastAsia" w:ascii="仿宋" w:hAnsi="仿宋" w:eastAsia="仿宋" w:cs="仿宋"/>
          <w:bCs/>
          <w:color w:val="0070C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color w:val="0070C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附件：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firstLine="964" w:firstLineChars="200"/>
        <w:jc w:val="center"/>
        <w:textAlignment w:val="auto"/>
        <w:rPr>
          <w:rFonts w:hint="default" w:ascii="仿宋_GB2312" w:hAnsi="黑体" w:eastAsia="仿宋_GB2312" w:cs="黑体"/>
          <w:bCs/>
          <w:sz w:val="48"/>
          <w:szCs w:val="48"/>
          <w:lang w:val="en-US" w:eastAsia="zh-CN"/>
        </w:rPr>
      </w:pPr>
      <w:r>
        <w:rPr>
          <w:rFonts w:hint="eastAsia" w:ascii="仿宋_GB2312" w:hAnsi="黑体" w:eastAsia="仿宋_GB2312" w:cs="黑体"/>
          <w:b/>
          <w:bCs w:val="0"/>
          <w:sz w:val="48"/>
          <w:szCs w:val="48"/>
          <w:lang w:val="en-US" w:eastAsia="zh-CN"/>
        </w:rPr>
        <w:t>相关税收法律法规援引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sz w:val="32"/>
          <w:szCs w:val="32"/>
          <w:lang w:val="en-US" w:eastAsia="zh-CN"/>
        </w:rPr>
        <w:t>△</w:t>
      </w:r>
      <w:r>
        <w:rPr>
          <w:rFonts w:hint="eastAsia" w:ascii="仿宋" w:hAnsi="仿宋" w:eastAsia="仿宋" w:cs="仿宋"/>
          <w:b/>
          <w:bCs/>
          <w:color w:val="000000"/>
          <w:kern w:val="2"/>
          <w:sz w:val="32"/>
          <w:szCs w:val="32"/>
          <w:lang w:val="en-US" w:eastAsia="zh-CN" w:bidi="ar-SA"/>
        </w:rPr>
        <w:t>《中华人民共和国增值税暂行条例》（中华人民共和国国务院令第691号）</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：纳税人购进货物、劳务、服务、无形资产、不动产取得的增值税扣税凭证不符合法律、行政</w:t>
      </w:r>
      <w:r>
        <w:rPr>
          <w:rFonts w:hint="eastAsia" w:ascii="仿宋" w:hAnsi="仿宋" w:eastAsia="仿宋" w:cs="仿宋"/>
          <w:color w:val="000000"/>
          <w:kern w:val="2"/>
          <w:sz w:val="32"/>
          <w:szCs w:val="32"/>
          <w:lang w:val="en-US" w:eastAsia="zh-CN" w:bidi="ar-SA"/>
        </w:rPr>
        <w:fldChar w:fldCharType="begin"/>
      </w:r>
      <w:r>
        <w:rPr>
          <w:rFonts w:hint="eastAsia" w:ascii="仿宋" w:hAnsi="仿宋" w:eastAsia="仿宋" w:cs="仿宋"/>
          <w:color w:val="000000"/>
          <w:kern w:val="2"/>
          <w:sz w:val="32"/>
          <w:szCs w:val="32"/>
          <w:lang w:val="en-US" w:eastAsia="zh-CN" w:bidi="ar-SA"/>
        </w:rPr>
        <w:instrText xml:space="preserve"> HYPERLINK "http://www.64365.com/fagui/" \o "法规" \t "http://www.64365.com/zs/_blank" </w:instrText>
      </w:r>
      <w:r>
        <w:rPr>
          <w:rFonts w:hint="eastAsia" w:ascii="仿宋" w:hAnsi="仿宋" w:eastAsia="仿宋" w:cs="仿宋"/>
          <w:color w:val="000000"/>
          <w:kern w:val="2"/>
          <w:sz w:val="32"/>
          <w:szCs w:val="32"/>
          <w:lang w:val="en-US" w:eastAsia="zh-CN" w:bidi="ar-SA"/>
        </w:rPr>
        <w:fldChar w:fldCharType="separate"/>
      </w:r>
      <w:r>
        <w:rPr>
          <w:rFonts w:hint="eastAsia" w:ascii="仿宋" w:hAnsi="仿宋" w:eastAsia="仿宋" w:cs="仿宋"/>
          <w:color w:val="000000"/>
          <w:kern w:val="2"/>
          <w:sz w:val="32"/>
          <w:szCs w:val="32"/>
          <w:lang w:val="en-US" w:eastAsia="zh-CN" w:bidi="ar-SA"/>
        </w:rPr>
        <w:t>法规</w:t>
      </w:r>
      <w:r>
        <w:rPr>
          <w:rFonts w:hint="eastAsia" w:ascii="仿宋" w:hAnsi="仿宋" w:eastAsia="仿宋" w:cs="仿宋"/>
          <w:color w:val="000000"/>
          <w:kern w:val="2"/>
          <w:sz w:val="32"/>
          <w:szCs w:val="32"/>
          <w:lang w:val="en-US" w:eastAsia="zh-CN" w:bidi="ar-SA"/>
        </w:rPr>
        <w:fldChar w:fldCharType="end"/>
      </w:r>
      <w:r>
        <w:rPr>
          <w:rFonts w:hint="eastAsia" w:ascii="仿宋" w:hAnsi="仿宋" w:eastAsia="仿宋" w:cs="仿宋"/>
          <w:color w:val="000000"/>
          <w:kern w:val="2"/>
          <w:sz w:val="32"/>
          <w:szCs w:val="32"/>
          <w:lang w:val="en-US" w:eastAsia="zh-CN" w:bidi="ar-SA"/>
        </w:rPr>
        <w:t>或者国务院税务主管部门有关规定的，其进项税额不得从销项税额中抵扣。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sz w:val="32"/>
          <w:szCs w:val="32"/>
          <w:lang w:val="en-US" w:eastAsia="zh-CN"/>
        </w:rPr>
        <w:t>△</w:t>
      </w:r>
      <w:r>
        <w:rPr>
          <w:rFonts w:hint="eastAsia" w:ascii="仿宋" w:hAnsi="仿宋" w:eastAsia="仿宋" w:cs="仿宋"/>
          <w:b/>
          <w:bCs/>
          <w:color w:val="000000"/>
          <w:kern w:val="2"/>
          <w:sz w:val="32"/>
          <w:szCs w:val="32"/>
          <w:lang w:val="en-US" w:eastAsia="zh-CN" w:bidi="ar-SA"/>
        </w:rPr>
        <w:t>《国家税务总局关于纳税人虚开增值税专用发票征补税款问题的公告》（国家税务总局公告2012年第33号）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纳税人虚开增值税专用发票，未就其虚开金额申报并缴纳增值税的，应按照其虚开金额补缴增值税；已就其虚开金额申报并缴纳增值税的，不再按照其虚开金额补缴增值税。税务机关对纳税人虚开增值税专用发票的行为，应按《中华人民共和国税收征收管理法》及《中华人民共和国发票管理办法》的有关规定给予处罚。纳税人取得虚开的增值税专用发票，不得作为增值税合法有效的扣税凭证抵扣其进项税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40" w:lineRule="exact"/>
        <w:ind w:left="0" w:firstLine="420"/>
        <w:jc w:val="both"/>
        <w:textAlignment w:val="auto"/>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sz w:val="32"/>
          <w:szCs w:val="32"/>
          <w:lang w:val="en-US" w:eastAsia="zh-CN"/>
        </w:rPr>
        <w:t>△</w:t>
      </w:r>
      <w:r>
        <w:rPr>
          <w:rFonts w:hint="eastAsia" w:ascii="仿宋" w:hAnsi="仿宋" w:eastAsia="仿宋" w:cs="仿宋"/>
          <w:b/>
          <w:bCs/>
          <w:color w:val="000000"/>
          <w:kern w:val="2"/>
          <w:sz w:val="32"/>
          <w:szCs w:val="32"/>
          <w:lang w:val="en-US" w:eastAsia="zh-CN" w:bidi="ar-SA"/>
        </w:rPr>
        <w:t>《中华人民共和国城市维护建设税法》</w:t>
      </w:r>
      <w:r>
        <w:rPr>
          <w:rFonts w:hint="eastAsia" w:ascii="仿宋" w:hAnsi="仿宋" w:eastAsia="仿宋" w:cs="仿宋"/>
          <w:b/>
          <w:bCs/>
          <w:color w:val="000000"/>
          <w:sz w:val="32"/>
          <w:szCs w:val="32"/>
          <w:lang w:val="en-US" w:eastAsia="zh-CN"/>
        </w:rPr>
        <w:t>（国发〔1985〕19号）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第二条：城市维护建设税以纳税人依法实际缴纳的增值税、消费税税额为计税依据。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2"/>
          <w:szCs w:val="32"/>
          <w:lang w:val="en-US" w:eastAsia="zh-CN" w:bidi="ar-SA"/>
        </w:rPr>
        <w:t>城市维护建设税的计税依据应当按照规定扣除期末留抵</w:t>
      </w:r>
      <w:r>
        <w:rPr>
          <w:rFonts w:hint="eastAsia" w:ascii="仿宋" w:hAnsi="仿宋" w:eastAsia="仿宋" w:cs="仿宋"/>
          <w:color w:val="000000"/>
          <w:kern w:val="2"/>
          <w:sz w:val="30"/>
          <w:szCs w:val="30"/>
          <w:lang w:val="en-US" w:eastAsia="zh-CN" w:bidi="ar-SA"/>
        </w:rPr>
        <w:t>退税退还的增值税税额。</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城市维护建设税计税依据的具体确定办法，由国务院依据本法和有关税收法律、行政法规规定，报全国人民代表大会常务委员会备案。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第三条 对进口货物或者境外单位和个人向境内销售劳务、服务、无形资产缴纳的增值税、消费税税额，不征收城市维护建设税。</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第四条 城市维护建设税税率如下：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（一）纳税人所在地在市区的，税率为百分之七；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（二）纳税人所在地在县城、镇的，税率为百分之五；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（三）纳税人所在地不在市区、县城或者镇的，税率为百分之一。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420"/>
        <w:jc w:val="both"/>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前款所称纳税人所在地，是指纳税人住所地或者与纳税人生产经营活动相关的其他地点，具体地点由省、自治区、直辖市确定。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kern w:val="2"/>
          <w:sz w:val="30"/>
          <w:szCs w:val="30"/>
          <w:lang w:val="en-US" w:eastAsia="zh-CN" w:bidi="ar-SA"/>
        </w:rPr>
      </w:pPr>
      <w:r>
        <w:rPr>
          <w:rFonts w:hint="eastAsia" w:ascii="仿宋_GB2312" w:hAnsi="仿宋_GB2312" w:eastAsia="仿宋_GB2312" w:cs="仿宋_GB2312"/>
          <w:b/>
          <w:bCs/>
          <w:sz w:val="32"/>
          <w:szCs w:val="32"/>
          <w:lang w:val="en-US" w:eastAsia="zh-CN"/>
        </w:rPr>
        <w:t>△</w:t>
      </w:r>
      <w:r>
        <w:rPr>
          <w:rFonts w:hint="eastAsia" w:ascii="仿宋" w:hAnsi="仿宋" w:eastAsia="仿宋" w:cs="仿宋"/>
          <w:b/>
          <w:bCs/>
          <w:color w:val="auto"/>
          <w:kern w:val="2"/>
          <w:sz w:val="30"/>
          <w:szCs w:val="30"/>
          <w:lang w:val="en-US" w:eastAsia="zh-CN" w:bidi="ar-SA"/>
        </w:rPr>
        <w:t>《国务院关于修改〈征收教育费附加的暂行规定〉的决定》（中华人民共和国国务院令第448号）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第二条：凡缴纳消费税、增值税、营业税的单位和个人，除按照</w:t>
      </w:r>
      <w:r>
        <w:rPr>
          <w:rFonts w:hint="eastAsia" w:ascii="仿宋" w:hAnsi="仿宋" w:eastAsia="仿宋" w:cs="仿宋"/>
          <w:color w:val="000000"/>
          <w:kern w:val="2"/>
          <w:sz w:val="30"/>
          <w:szCs w:val="30"/>
          <w:lang w:val="en-US" w:eastAsia="zh-CN" w:bidi="ar-SA"/>
        </w:rPr>
        <w:t>《国务院关于筹措农村学校办学经费的通知》（国发〔1984〕174号文）的规定，缴纳农村教育事业费附加的单位外，都应当依照本规定缴纳教育费附加。</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auto"/>
          <w:kern w:val="2"/>
          <w:sz w:val="30"/>
          <w:szCs w:val="30"/>
          <w:lang w:val="en-US" w:eastAsia="zh-CN" w:bidi="ar-SA"/>
        </w:rPr>
        <w:t>第三条：</w:t>
      </w:r>
      <w:r>
        <w:rPr>
          <w:rFonts w:hint="eastAsia" w:ascii="仿宋" w:hAnsi="仿宋" w:eastAsia="仿宋" w:cs="仿宋"/>
          <w:color w:val="000000"/>
          <w:kern w:val="2"/>
          <w:sz w:val="30"/>
          <w:szCs w:val="30"/>
          <w:lang w:val="en-US" w:eastAsia="zh-CN" w:bidi="ar-SA"/>
        </w:rPr>
        <w:t>教育费附加，以各单位和个人实际缴纳的增值税、营业税、消费税的税额为计征依据，教育费附加率为3%，分别与增值税、营业税、消费税同时缴纳。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olor w:val="000000"/>
          <w:sz w:val="32"/>
          <w:szCs w:val="32"/>
        </w:rPr>
        <w:t>第五条：教育费附加由税务机关负责征收。</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2"/>
          <w:sz w:val="30"/>
          <w:szCs w:val="30"/>
          <w:lang w:val="en-US" w:eastAsia="zh-CN" w:bidi="ar-SA"/>
        </w:rPr>
        <w:t>《湖北省人民政府办公厅关于进一步降低企业成本增强经济发展新动能的意见》（鄂政办发〔2016〕27号）</w:t>
      </w:r>
      <w:r>
        <w:rPr>
          <w:rFonts w:hint="eastAsia" w:ascii="仿宋" w:hAnsi="仿宋" w:eastAsia="仿宋" w:cs="仿宋"/>
          <w:b/>
          <w:bCs/>
          <w:color w:val="auto"/>
          <w:kern w:val="2"/>
          <w:sz w:val="30"/>
          <w:szCs w:val="30"/>
          <w:lang w:val="en-US" w:eastAsia="zh-CN" w:bidi="ar-SA"/>
        </w:rPr>
        <w:br w:type="textWrapping"/>
      </w:r>
      <w:r>
        <w:rPr>
          <w:rFonts w:hint="eastAsia" w:ascii="仿宋" w:hAnsi="仿宋" w:eastAsia="仿宋" w:cs="仿宋"/>
          <w:color w:val="auto"/>
          <w:kern w:val="2"/>
          <w:sz w:val="30"/>
          <w:szCs w:val="30"/>
          <w:lang w:val="en-US" w:eastAsia="zh-CN" w:bidi="ar-SA"/>
        </w:rPr>
        <w:t xml:space="preserve">    第一条第（二）项 阶段性下调企业地方教育附加征收率。从2016年5月1日起，将企业地方教育附加征收率由2%下调至1.5%，降低征收率的期限暂按两年执行。（责任单位：省财政厅、省地税局）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auto"/>
          <w:sz w:val="30"/>
          <w:szCs w:val="30"/>
        </w:rPr>
      </w:pPr>
      <w:r>
        <w:rPr>
          <w:rFonts w:hint="eastAsia" w:ascii="仿宋_GB2312" w:hAnsi="仿宋_GB2312" w:eastAsia="仿宋_GB2312" w:cs="仿宋_GB2312"/>
          <w:b/>
          <w:bCs/>
          <w:sz w:val="32"/>
          <w:szCs w:val="32"/>
          <w:lang w:val="en-US" w:eastAsia="zh-CN"/>
        </w:rPr>
        <w:t>△</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湖北省地方税务局关于调整地方教育附加征收标准的通知</w:t>
      </w:r>
      <w:r>
        <w:rPr>
          <w:rFonts w:hint="eastAsia" w:ascii="仿宋" w:hAnsi="仿宋" w:eastAsia="仿宋" w:cs="仿宋"/>
          <w:b/>
          <w:bCs/>
          <w:color w:val="auto"/>
          <w:sz w:val="30"/>
          <w:szCs w:val="30"/>
        </w:rPr>
        <w:t>》（鄂</w:t>
      </w:r>
      <w:r>
        <w:rPr>
          <w:rFonts w:hint="eastAsia" w:ascii="仿宋" w:hAnsi="仿宋" w:eastAsia="仿宋" w:cs="仿宋"/>
          <w:b/>
          <w:bCs/>
          <w:color w:val="auto"/>
          <w:sz w:val="30"/>
          <w:szCs w:val="30"/>
          <w:lang w:eastAsia="zh-CN"/>
        </w:rPr>
        <w:t>地税发</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2011</w:t>
      </w:r>
      <w:r>
        <w:rPr>
          <w:rFonts w:hint="eastAsia" w:ascii="仿宋" w:hAnsi="仿宋" w:eastAsia="仿宋" w:cs="仿宋"/>
          <w:b/>
          <w:bCs/>
          <w:color w:val="auto"/>
          <w:sz w:val="30"/>
          <w:szCs w:val="30"/>
        </w:rPr>
        <w:t>〕1</w:t>
      </w: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根据《财政部关于调整湖北省地方教育附加征收标准的复函》（财税函</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val="en-US" w:eastAsia="zh-CN"/>
        </w:rPr>
        <w:t>2010</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val="en-US" w:eastAsia="zh-CN"/>
        </w:rPr>
        <w:t>75号）文件精神，从2011年2月1日起，我省境内所有缴纳增值税、消费税、营业税（以下简称“三税”）的单位和个人（包括外商投资企业、外国企业及外籍个人），按其实际缴纳“三税”税额的2%征收地方教育附加，请认真贯彻执行。在执行过程中遇到的问题，请及时向省局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kern w:val="2"/>
          <w:sz w:val="30"/>
          <w:szCs w:val="30"/>
          <w:lang w:val="en-US" w:eastAsia="zh-CN" w:bidi="ar-SA"/>
        </w:rPr>
      </w:pPr>
      <w:r>
        <w:rPr>
          <w:rFonts w:hint="eastAsia" w:ascii="仿宋_GB2312" w:hAnsi="仿宋_GB2312" w:eastAsia="仿宋_GB2312" w:cs="仿宋_GB2312"/>
          <w:b/>
          <w:bCs/>
          <w:sz w:val="32"/>
          <w:szCs w:val="32"/>
          <w:lang w:val="en-US" w:eastAsia="zh-CN"/>
        </w:rPr>
        <w:t>△</w:t>
      </w:r>
      <w:r>
        <w:rPr>
          <w:rFonts w:hint="eastAsia" w:ascii="仿宋" w:hAnsi="仿宋" w:eastAsia="仿宋" w:cs="仿宋"/>
          <w:b/>
          <w:bCs/>
          <w:color w:val="000000"/>
          <w:kern w:val="2"/>
          <w:sz w:val="30"/>
          <w:szCs w:val="30"/>
          <w:lang w:val="en-US" w:eastAsia="zh-CN" w:bidi="ar-SA"/>
        </w:rPr>
        <w:t>《中华人民共和国税收征收管理法》（中华人民共和国主席令第49号）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第三十一条：纳税人、扣缴义务人按照法律、行政法规规定或者税务机关依照法律、行政法规的规定确定的期限，缴纳或者解缴税款。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纳税人因有特殊困难，不能按期缴纳税款的，经省、自治区、直辖市国家税务局、地方税务局批准，可以延期缴纳税款，但是最长不得超过三个月。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第三十二条：纳税人未按照规定的期限缴纳税款的，扣缴义务人未按照规定的期限解缴税款的，税务机关除责令限期缴纳外，从滞纳税款之日起，按日加收滞纳税款万分之五的滞纳金。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第五十二条：因税务机关的责任，致使纳税人、扣缴义务人未缴或者少缴税款的，税务机关在三年内可以要求纳税人、扣缴义务人补缴税款，但是不得加收滞纳金。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因纳税人、扣缴义务人计算错误等失误，未缴或者少缴税款的，税务机关在三年内可以追征税款、滞纳金；有特殊情况的，追征期可以延长到五年。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对偷税、抗税、骗税的，税务机关追征其未缴或者少缴的税款、滞纳金或者所骗取的税款，不受前款规定期限的限制。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color w:val="000000"/>
          <w:kern w:val="2"/>
          <w:sz w:val="30"/>
          <w:szCs w:val="30"/>
          <w:lang w:val="en-US" w:eastAsia="zh-CN" w:bidi="ar-SA"/>
        </w:rPr>
      </w:pPr>
      <w:r>
        <w:rPr>
          <w:rFonts w:hint="eastAsia" w:ascii="仿宋_GB2312" w:hAnsi="仿宋_GB2312" w:eastAsia="仿宋_GB2312" w:cs="仿宋_GB2312"/>
          <w:b/>
          <w:bCs/>
          <w:sz w:val="32"/>
          <w:szCs w:val="32"/>
          <w:lang w:val="en-US" w:eastAsia="zh-CN"/>
        </w:rPr>
        <w:t>△</w:t>
      </w:r>
      <w:r>
        <w:rPr>
          <w:rFonts w:hint="eastAsia" w:ascii="仿宋" w:hAnsi="仿宋" w:eastAsia="仿宋" w:cs="仿宋"/>
          <w:b/>
          <w:bCs/>
          <w:color w:val="000000"/>
          <w:kern w:val="2"/>
          <w:sz w:val="30"/>
          <w:szCs w:val="30"/>
          <w:lang w:val="en-US" w:eastAsia="zh-CN" w:bidi="ar-SA"/>
        </w:rPr>
        <w:t>《中华人民共和国税收征收管理法实施细则》（中华人民共和国国务院令第362号）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第七十五条：税收征管法第三十二条规定的加收滞纳金的起止时间，为法律、行政法规规定或者税务机关依照法律、行政法规的规定确定的税款缴纳期限届满次日起至纳税人、扣缴义务人实际缴纳或者解缴税款之日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color w:val="000000"/>
          <w:kern w:val="2"/>
          <w:sz w:val="30"/>
          <w:szCs w:val="30"/>
          <w:lang w:val="en-US" w:eastAsia="zh-CN" w:bidi="ar-SA"/>
        </w:rPr>
        <w:t>第八十二条　税收征管法第五十二条所称特殊情况，是指纳税人或者扣缴义务人因计算错误等失误，未缴或者少缴、未扣或者少扣、未收或者少收税款，累计数额在１０万元以上的。</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△《中华人民共和国发票管理办法》（中华人民共和国国务院令第587号）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第二十二条第二款第（二）项：任何单位和个人不得有下列虚开发票行为：（二）让他人为自己开具与实际经营业务情况不符的发票；</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△《关于加强行政执法与刑事司法衔接工作的意见》（中办发〔2011〕8号）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第一条第三款：行政执法机关向公安机关移送涉嫌犯罪案件，应当移交案件的全部材料，同时将案件移送书及有关材料目录抄送人民检察院。行政执法机关在移送案件时已经作出行政处罚决定的，应当将行政处罚决定书一并抄送公安机关、人民检察院；未作出行政处罚决定的，原则上应当在公安机关决定不予立案或者撤销案件、人民检察院作出不起诉决定、人民法院作出无罪判决或者免予刑事处罚后，再决定是否给予行政处罚。</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△《行政执法机关移送涉嫌犯罪案件的规定》（中华人民共和国国务院令第310号）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第三条：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△《最高人民检察院 公安部关于公安机关管辖的刑事案件立案追诉标准的规定（二）》（2022年5月15日施行）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第五十六条：[虚开增值税专用发票、用于骗取出口退税、抵扣税款发票案（刑法第二百零五条）]虚开增值税专用发票或者虚开用于骗取出口退税、抵扣税款的其他发票，虚开的税款数额在十万元以上或者造成国家税款损失数额在五万元以上的，应予立案追诉。</w:t>
      </w:r>
    </w:p>
    <w:p>
      <w:pPr>
        <w:pStyle w:val="14"/>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黑体" w:eastAsia="仿宋_GB2312" w:cs="黑体"/>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7982604"/>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818A7"/>
    <w:multiLevelType w:val="singleLevel"/>
    <w:tmpl w:val="629818A7"/>
    <w:lvl w:ilvl="0" w:tentative="0">
      <w:start w:val="9"/>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56FD"/>
    <w:rsid w:val="00125CB5"/>
    <w:rsid w:val="001B1D61"/>
    <w:rsid w:val="001C56FD"/>
    <w:rsid w:val="001D6275"/>
    <w:rsid w:val="00293CE1"/>
    <w:rsid w:val="003846BF"/>
    <w:rsid w:val="0039301F"/>
    <w:rsid w:val="004D6110"/>
    <w:rsid w:val="00562422"/>
    <w:rsid w:val="00567CF7"/>
    <w:rsid w:val="00587606"/>
    <w:rsid w:val="005E5023"/>
    <w:rsid w:val="006F3533"/>
    <w:rsid w:val="008459B0"/>
    <w:rsid w:val="0089278C"/>
    <w:rsid w:val="008F4C1D"/>
    <w:rsid w:val="0099250B"/>
    <w:rsid w:val="00AA1659"/>
    <w:rsid w:val="00AC000B"/>
    <w:rsid w:val="00B23E53"/>
    <w:rsid w:val="00B66BFA"/>
    <w:rsid w:val="00B9353B"/>
    <w:rsid w:val="00EB154A"/>
    <w:rsid w:val="00F04C77"/>
    <w:rsid w:val="03610C8C"/>
    <w:rsid w:val="0620468A"/>
    <w:rsid w:val="088D18EF"/>
    <w:rsid w:val="0C5837D3"/>
    <w:rsid w:val="0EBF2E70"/>
    <w:rsid w:val="0FF32BB7"/>
    <w:rsid w:val="104D5B57"/>
    <w:rsid w:val="199B3F29"/>
    <w:rsid w:val="1B2C68A2"/>
    <w:rsid w:val="1F022034"/>
    <w:rsid w:val="2A703582"/>
    <w:rsid w:val="2C4A3E6E"/>
    <w:rsid w:val="2D674A66"/>
    <w:rsid w:val="31585552"/>
    <w:rsid w:val="32970C5F"/>
    <w:rsid w:val="3D406772"/>
    <w:rsid w:val="3F6029E0"/>
    <w:rsid w:val="40306005"/>
    <w:rsid w:val="46056444"/>
    <w:rsid w:val="487D2825"/>
    <w:rsid w:val="499267D2"/>
    <w:rsid w:val="4E633D05"/>
    <w:rsid w:val="510E0763"/>
    <w:rsid w:val="58C912F9"/>
    <w:rsid w:val="5C681A71"/>
    <w:rsid w:val="622154DC"/>
    <w:rsid w:val="626D1A68"/>
    <w:rsid w:val="636C0178"/>
    <w:rsid w:val="66770AD6"/>
    <w:rsid w:val="70DA4923"/>
    <w:rsid w:val="71DD079C"/>
    <w:rsid w:val="74671FDD"/>
    <w:rsid w:val="781A3F48"/>
    <w:rsid w:val="7C187A65"/>
    <w:rsid w:val="7CC2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spacing w:line="360" w:lineRule="exact"/>
      <w:ind w:firstLine="420" w:firstLineChars="200"/>
      <w:outlineLvl w:val="3"/>
    </w:pPr>
    <w:rPr>
      <w:rFonts w:ascii="黑体" w:hAnsi="黑体" w:eastAsia="黑体" w:cs="Times New Roman"/>
      <w:color w:val="0070C0"/>
      <w:sz w:val="21"/>
      <w:szCs w:val="28"/>
    </w:rPr>
  </w:style>
  <w:style w:type="paragraph" w:styleId="4">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ind w:firstLine="200" w:firstLineChars="200"/>
      <w:jc w:val="center"/>
      <w:outlineLvl w:val="0"/>
    </w:pPr>
    <w:rPr>
      <w:rFonts w:ascii="Cambria" w:hAnsi="Cambria" w:eastAsia="方正小标宋简体" w:cs="Cambri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20"/>
    <w:rPr>
      <w:i/>
    </w:rPr>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正文1"/>
    <w:basedOn w:val="1"/>
    <w:qFormat/>
    <w:uiPriority w:val="0"/>
    <w:pPr>
      <w:spacing w:line="360" w:lineRule="exact"/>
      <w:ind w:firstLine="420" w:firstLineChars="200"/>
    </w:pPr>
    <w:rPr>
      <w:rFonts w:cs="Times New Roman"/>
      <w:color w:val="00B050"/>
      <w:sz w:val="2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370</Words>
  <Characters>2112</Characters>
  <Lines>17</Lines>
  <Paragraphs>4</Paragraphs>
  <TotalTime>9</TotalTime>
  <ScaleCrop>false</ScaleCrop>
  <LinksUpToDate>false</LinksUpToDate>
  <CharactersWithSpaces>2478</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2022-09-14T03:15:00Z</dcterms:created>
  <dc:creator> </dc:creator>
  <cp:lastModifiedBy>陈明山</cp:lastModifiedBy>
  <cp:lastPrinted>2024-10-09T09:26:00Z</cp:lastPrinted>
  <dcterms:modified xsi:type="dcterms:W3CDTF">2024-10-10T00:38:52Z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