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28" w:rsidRDefault="002C146B">
      <w:pPr>
        <w:jc w:val="center"/>
        <w:rPr>
          <w:rFonts w:ascii="华文中宋" w:eastAsia="华文中宋" w:hAnsi="华文中宋"/>
          <w:b/>
          <w:color w:val="000000" w:themeColor="text1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国家税务总局孝感市税务局第</w:t>
      </w: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一</w:t>
      </w: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稽查局</w:t>
      </w:r>
    </w:p>
    <w:p w:rsidR="002C4B28" w:rsidRDefault="002C146B">
      <w:pPr>
        <w:jc w:val="center"/>
        <w:rPr>
          <w:rFonts w:ascii="华文中宋" w:eastAsia="华文中宋" w:hAnsi="华文中宋"/>
          <w:b/>
          <w:color w:val="000000" w:themeColor="text1"/>
          <w:sz w:val="72"/>
          <w:szCs w:val="72"/>
        </w:rPr>
      </w:pPr>
      <w:r>
        <w:rPr>
          <w:rFonts w:ascii="华文中宋" w:eastAsia="华文中宋" w:hAnsi="华文中宋" w:hint="eastAsia"/>
          <w:b/>
          <w:color w:val="000000" w:themeColor="text1"/>
          <w:sz w:val="72"/>
          <w:szCs w:val="72"/>
        </w:rPr>
        <w:t>税务检查通知书</w:t>
      </w:r>
    </w:p>
    <w:p w:rsidR="002C4B28" w:rsidRDefault="002C146B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>孝税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一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稽检通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="00C27A8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2C4B28" w:rsidRDefault="002C4B28">
      <w:pPr>
        <w:spacing w:line="440" w:lineRule="exact"/>
        <w:ind w:firstLineChars="196" w:firstLine="627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10.4pt;width:460.2pt;height:0;z-index:251659264" o:gfxdata="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Ay6J1QAAAAgBAAAPAAAAAAAAAAEAIAAAACIAAABkcnMvZG93bnJldi54&#10;bWxQSwECFAAUAAAACACHTuJAVAL/CP0BAADtAwAADgAAAAAAAAABACAAAAAkAQAAZHJzL2Uyb0Rv&#10;Yy54bWxQSwUGAAAAAAYABgBZAQAAkwUAAAAA&#10;" strokecolor="black [3213]" strokeweight="3.25pt"/>
        </w:pict>
      </w:r>
    </w:p>
    <w:p w:rsidR="002C4B28" w:rsidRDefault="002C4B2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C27A8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C27A83">
        <w:rPr>
          <w:rFonts w:ascii="仿宋" w:eastAsia="仿宋" w:hAnsi="仿宋" w:hint="eastAsia"/>
          <w:color w:val="000000" w:themeColor="text1"/>
          <w:sz w:val="32"/>
          <w:szCs w:val="32"/>
        </w:rPr>
        <w:t>湖北创芯科计算机软件有限公司</w:t>
      </w:r>
      <w:r w:rsidR="00847DF1" w:rsidRPr="00847DF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27A83">
        <w:rPr>
          <w:rFonts w:ascii="仿宋" w:eastAsia="仿宋" w:hAnsi="仿宋"/>
          <w:color w:val="000000" w:themeColor="text1"/>
          <w:sz w:val="32"/>
          <w:szCs w:val="32"/>
        </w:rPr>
        <w:t>91420922MA49DM5J0F</w:t>
      </w:r>
      <w:r w:rsidR="00847DF1" w:rsidRPr="00847DF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C146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C4B28" w:rsidRDefault="002C146B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根据《中华人民共和国税收征收管理法》第五十四条规定，决定派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杨方、李斌桥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47DF1"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日起对你单位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2C4B28" w:rsidRDefault="002C4B28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2C4B28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:rsidR="002C4B28" w:rsidRDefault="002C4B28">
      <w:pPr>
        <w:ind w:firstLineChars="1750" w:firstLine="5600"/>
        <w:jc w:val="left"/>
        <w:rPr>
          <w:rFonts w:ascii="仿宋" w:eastAsia="仿宋" w:hAnsi="仿宋"/>
          <w:color w:val="000000" w:themeColor="text1"/>
          <w:sz w:val="32"/>
          <w:szCs w:val="28"/>
        </w:rPr>
      </w:pPr>
    </w:p>
    <w:p w:rsidR="002C4B28" w:rsidRDefault="002C4B28">
      <w:pPr>
        <w:ind w:firstLineChars="1950" w:firstLine="6240"/>
        <w:jc w:val="left"/>
        <w:rPr>
          <w:rFonts w:ascii="仿宋" w:eastAsia="仿宋" w:hAnsi="仿宋"/>
          <w:color w:val="000000" w:themeColor="text1"/>
          <w:sz w:val="32"/>
          <w:szCs w:val="28"/>
        </w:rPr>
      </w:pPr>
    </w:p>
    <w:p w:rsidR="002C4B28" w:rsidRDefault="002C146B">
      <w:pPr>
        <w:ind w:firstLineChars="1700" w:firstLine="5440"/>
        <w:jc w:val="left"/>
        <w:rPr>
          <w:rFonts w:ascii="仿宋" w:eastAsia="仿宋" w:hAnsi="仿宋"/>
          <w:color w:val="000000" w:themeColor="text1"/>
          <w:sz w:val="32"/>
          <w:szCs w:val="28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年</w:t>
      </w:r>
      <w:r w:rsidR="00847DF1">
        <w:rPr>
          <w:rFonts w:ascii="仿宋" w:eastAsia="仿宋" w:hAnsi="仿宋" w:hint="eastAsia"/>
          <w:color w:val="000000" w:themeColor="text1"/>
          <w:sz w:val="32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月</w:t>
      </w:r>
      <w:r w:rsidR="00847DF1">
        <w:rPr>
          <w:rFonts w:ascii="仿宋" w:eastAsia="仿宋" w:hAnsi="仿宋" w:hint="eastAsia"/>
          <w:color w:val="000000" w:themeColor="text1"/>
          <w:sz w:val="32"/>
          <w:szCs w:val="28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日</w:t>
      </w:r>
    </w:p>
    <w:p w:rsidR="002C4B28" w:rsidRDefault="002C146B">
      <w:pPr>
        <w:ind w:left="964" w:hangingChars="300" w:hanging="964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告知：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p w:rsidR="002C4B28" w:rsidRDefault="002C4B28"/>
    <w:sectPr w:rsidR="002C4B28" w:rsidSect="002C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6B" w:rsidRDefault="002C146B" w:rsidP="00847DF1">
      <w:r>
        <w:separator/>
      </w:r>
    </w:p>
  </w:endnote>
  <w:endnote w:type="continuationSeparator" w:id="1">
    <w:p w:rsidR="002C146B" w:rsidRDefault="002C146B" w:rsidP="0084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6B" w:rsidRDefault="002C146B" w:rsidP="00847DF1">
      <w:r>
        <w:separator/>
      </w:r>
    </w:p>
  </w:footnote>
  <w:footnote w:type="continuationSeparator" w:id="1">
    <w:p w:rsidR="002C146B" w:rsidRDefault="002C146B" w:rsidP="00847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4B28"/>
    <w:rsid w:val="002C146B"/>
    <w:rsid w:val="002C4B28"/>
    <w:rsid w:val="00847DF1"/>
    <w:rsid w:val="00C27A83"/>
    <w:rsid w:val="08A105F0"/>
    <w:rsid w:val="0EE43541"/>
    <w:rsid w:val="5B8463A5"/>
    <w:rsid w:val="5D47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D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郭先锋</cp:lastModifiedBy>
  <cp:revision>2</cp:revision>
  <cp:lastPrinted>2024-05-11T01:59:00Z</cp:lastPrinted>
  <dcterms:created xsi:type="dcterms:W3CDTF">2024-05-11T01:59:00Z</dcterms:created>
  <dcterms:modified xsi:type="dcterms:W3CDTF">2024-05-11T01:59:00Z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