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8E6" w:rsidRDefault="00E01471">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国家税务总局</w:t>
      </w:r>
      <w:r>
        <w:rPr>
          <w:rFonts w:ascii="方正小标宋_GBK" w:eastAsia="方正小标宋_GBK" w:hAnsi="方正小标宋_GBK" w:cs="方正小标宋_GBK"/>
          <w:sz w:val="32"/>
          <w:szCs w:val="32"/>
        </w:rPr>
        <w:t>孝感高新技术产业开发区税务局</w:t>
      </w:r>
    </w:p>
    <w:p w:rsidR="003268E6" w:rsidRDefault="00E01471">
      <w:pPr>
        <w:spacing w:line="560" w:lineRule="exact"/>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2024年</w:t>
      </w:r>
      <w:r w:rsidR="00E011E8">
        <w:rPr>
          <w:rFonts w:ascii="方正小标宋_GBK" w:eastAsia="方正小标宋_GBK" w:hAnsi="方正小标宋_GBK" w:cs="方正小标宋_GBK" w:hint="eastAsia"/>
          <w:sz w:val="32"/>
          <w:szCs w:val="32"/>
        </w:rPr>
        <w:t>1</w:t>
      </w:r>
      <w:r w:rsidR="00E011E8">
        <w:rPr>
          <w:rFonts w:ascii="方正小标宋_GBK" w:eastAsia="方正小标宋_GBK" w:hAnsi="方正小标宋_GBK" w:cs="方正小标宋_GBK"/>
          <w:sz w:val="32"/>
          <w:szCs w:val="32"/>
        </w:rPr>
        <w:t>-</w:t>
      </w:r>
      <w:r w:rsidR="00940284">
        <w:rPr>
          <w:rFonts w:ascii="方正小标宋_GBK" w:eastAsia="方正小标宋_GBK" w:hAnsi="方正小标宋_GBK" w:cs="方正小标宋_GBK"/>
          <w:sz w:val="32"/>
          <w:szCs w:val="32"/>
        </w:rPr>
        <w:t>2</w:t>
      </w:r>
      <w:r>
        <w:rPr>
          <w:rFonts w:ascii="方正小标宋_GBK" w:eastAsia="方正小标宋_GBK" w:hAnsi="方正小标宋_GBK" w:cs="方正小标宋_GBK" w:hint="eastAsia"/>
          <w:sz w:val="32"/>
          <w:szCs w:val="32"/>
        </w:rPr>
        <w:t>月政府采购意向</w:t>
      </w:r>
    </w:p>
    <w:p w:rsidR="003268E6" w:rsidRDefault="003268E6"/>
    <w:p w:rsidR="003268E6" w:rsidRDefault="00E01471">
      <w:pPr>
        <w:snapToGrid w:val="0"/>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为便于供应商及时了解政府采购信息，根据《财政部关于开展政府采购意向公开工作的通知》（财库〔2020〕10号）等有关规定，现将国家税务总局孝感高新技术产业开发区税务局2024年1月政府采购意向公开如下：</w:t>
      </w:r>
    </w:p>
    <w:tbl>
      <w:tblPr>
        <w:tblStyle w:val="a6"/>
        <w:tblW w:w="0" w:type="auto"/>
        <w:tblLook w:val="04A0" w:firstRow="1" w:lastRow="0" w:firstColumn="1" w:lastColumn="0" w:noHBand="0" w:noVBand="1"/>
      </w:tblPr>
      <w:tblGrid>
        <w:gridCol w:w="694"/>
        <w:gridCol w:w="1150"/>
        <w:gridCol w:w="1671"/>
        <w:gridCol w:w="1233"/>
        <w:gridCol w:w="1471"/>
        <w:gridCol w:w="2077"/>
      </w:tblGrid>
      <w:tr w:rsidR="003268E6">
        <w:trPr>
          <w:trHeight w:val="1017"/>
        </w:trPr>
        <w:tc>
          <w:tcPr>
            <w:tcW w:w="706"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序号</w:t>
            </w:r>
          </w:p>
        </w:tc>
        <w:tc>
          <w:tcPr>
            <w:tcW w:w="1185"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采购项目名称</w:t>
            </w:r>
          </w:p>
        </w:tc>
        <w:tc>
          <w:tcPr>
            <w:tcW w:w="1720"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采购需求概况</w:t>
            </w:r>
          </w:p>
        </w:tc>
        <w:tc>
          <w:tcPr>
            <w:tcW w:w="1260"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预算金额（万元）</w:t>
            </w:r>
          </w:p>
        </w:tc>
        <w:tc>
          <w:tcPr>
            <w:tcW w:w="1510"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预计采购时间</w:t>
            </w:r>
          </w:p>
        </w:tc>
        <w:tc>
          <w:tcPr>
            <w:tcW w:w="2141"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备注</w:t>
            </w:r>
          </w:p>
        </w:tc>
      </w:tr>
      <w:tr w:rsidR="003268E6">
        <w:trPr>
          <w:trHeight w:val="4263"/>
        </w:trPr>
        <w:tc>
          <w:tcPr>
            <w:tcW w:w="706"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w:t>
            </w:r>
          </w:p>
        </w:tc>
        <w:tc>
          <w:tcPr>
            <w:tcW w:w="1185" w:type="dxa"/>
            <w:vAlign w:val="center"/>
          </w:tcPr>
          <w:p w:rsidR="003268E6" w:rsidRDefault="00E01471">
            <w:pPr>
              <w:snapToGrid w:val="0"/>
              <w:spacing w:line="240" w:lineRule="atLeast"/>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国家税务总局孝感高新技术产业开发区税务局办税服务厅非执法类辅助性服务</w:t>
            </w:r>
          </w:p>
        </w:tc>
        <w:tc>
          <w:tcPr>
            <w:tcW w:w="1720" w:type="dxa"/>
            <w:vAlign w:val="center"/>
          </w:tcPr>
          <w:p w:rsidR="003268E6" w:rsidRDefault="00E01471">
            <w:pPr>
              <w:snapToGrid w:val="0"/>
              <w:spacing w:line="240" w:lineRule="atLeast"/>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加快税务窗口服务转变,引进第三方政务服务公司，进一步优化税务办事服务区环境,提质增效，增强纳税人、缴费人的获得感和满意度，对孝感市民之家办税</w:t>
            </w:r>
            <w:proofErr w:type="gramStart"/>
            <w:r>
              <w:rPr>
                <w:rFonts w:ascii="仿宋_GB2312" w:eastAsia="仿宋_GB2312" w:hAnsi="仿宋_GB2312" w:cs="仿宋_GB2312" w:hint="eastAsia"/>
                <w:sz w:val="24"/>
                <w:shd w:val="clear" w:color="auto" w:fill="FFFFFF"/>
              </w:rPr>
              <w:t>服务厅非执法</w:t>
            </w:r>
            <w:proofErr w:type="gramEnd"/>
            <w:r>
              <w:rPr>
                <w:rFonts w:ascii="仿宋_GB2312" w:eastAsia="仿宋_GB2312" w:hAnsi="仿宋_GB2312" w:cs="仿宋_GB2312" w:hint="eastAsia"/>
                <w:sz w:val="24"/>
                <w:shd w:val="clear" w:color="auto" w:fill="FFFFFF"/>
              </w:rPr>
              <w:t>类辅助性服务事项购买服务。</w:t>
            </w:r>
          </w:p>
        </w:tc>
        <w:tc>
          <w:tcPr>
            <w:tcW w:w="1260"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140</w:t>
            </w:r>
          </w:p>
        </w:tc>
        <w:tc>
          <w:tcPr>
            <w:tcW w:w="1510" w:type="dxa"/>
            <w:vAlign w:val="center"/>
          </w:tcPr>
          <w:p w:rsidR="003268E6" w:rsidRDefault="00E01471">
            <w:pPr>
              <w:snapToGrid w:val="0"/>
              <w:spacing w:line="240" w:lineRule="atLeast"/>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2024年</w:t>
            </w:r>
            <w:r w:rsidR="00E011E8">
              <w:rPr>
                <w:rFonts w:ascii="仿宋_GB2312" w:eastAsia="仿宋_GB2312" w:hAnsi="仿宋_GB2312" w:cs="仿宋_GB2312" w:hint="eastAsia"/>
                <w:sz w:val="24"/>
                <w:shd w:val="clear" w:color="auto" w:fill="FFFFFF"/>
              </w:rPr>
              <w:t>1</w:t>
            </w:r>
            <w:r w:rsidR="00E011E8">
              <w:rPr>
                <w:rFonts w:ascii="仿宋_GB2312" w:eastAsia="仿宋_GB2312" w:hAnsi="仿宋_GB2312" w:cs="仿宋_GB2312"/>
                <w:sz w:val="24"/>
                <w:shd w:val="clear" w:color="auto" w:fill="FFFFFF"/>
              </w:rPr>
              <w:t>-</w:t>
            </w:r>
            <w:r w:rsidR="00283EDD">
              <w:rPr>
                <w:rFonts w:ascii="仿宋_GB2312" w:eastAsia="仿宋_GB2312" w:hAnsi="仿宋_GB2312" w:cs="仿宋_GB2312"/>
                <w:sz w:val="24"/>
                <w:shd w:val="clear" w:color="auto" w:fill="FFFFFF"/>
              </w:rPr>
              <w:t>2</w:t>
            </w:r>
            <w:r>
              <w:rPr>
                <w:rFonts w:ascii="仿宋_GB2312" w:eastAsia="仿宋_GB2312" w:hAnsi="仿宋_GB2312" w:cs="仿宋_GB2312" w:hint="eastAsia"/>
                <w:sz w:val="24"/>
                <w:shd w:val="clear" w:color="auto" w:fill="FFFFFF"/>
              </w:rPr>
              <w:t>月</w:t>
            </w:r>
          </w:p>
        </w:tc>
        <w:tc>
          <w:tcPr>
            <w:tcW w:w="2141" w:type="dxa"/>
            <w:vAlign w:val="center"/>
          </w:tcPr>
          <w:p w:rsidR="003268E6" w:rsidRDefault="00E01471" w:rsidP="003E5C84">
            <w:pPr>
              <w:snapToGrid w:val="0"/>
              <w:spacing w:line="240" w:lineRule="atLeast"/>
              <w:jc w:val="left"/>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服务内容：（1）提供办税业务受理区域咨询、引导、帮办等服务；（2）提供线上办税咨询、引导、帮办等服务；（3）提供不动产交易服务区“不动产+税务”联办事项辅助性服务；（4）负责收集、</w:t>
            </w:r>
            <w:r w:rsidR="00283EDD">
              <w:rPr>
                <w:rFonts w:ascii="仿宋_GB2312" w:eastAsia="仿宋_GB2312" w:hAnsi="仿宋_GB2312" w:cs="仿宋_GB2312" w:hint="eastAsia"/>
                <w:sz w:val="24"/>
                <w:shd w:val="clear" w:color="auto" w:fill="FFFFFF"/>
              </w:rPr>
              <w:t>传</w:t>
            </w:r>
            <w:r>
              <w:rPr>
                <w:rFonts w:ascii="仿宋_GB2312" w:eastAsia="仿宋_GB2312" w:hAnsi="仿宋_GB2312" w:cs="仿宋_GB2312" w:hint="eastAsia"/>
                <w:sz w:val="24"/>
                <w:shd w:val="clear" w:color="auto" w:fill="FFFFFF"/>
              </w:rPr>
              <w:t>递、整理办税资料等工作。</w:t>
            </w:r>
          </w:p>
        </w:tc>
      </w:tr>
    </w:tbl>
    <w:p w:rsidR="003268E6" w:rsidRDefault="00E01471">
      <w:pPr>
        <w:snapToGrid w:val="0"/>
        <w:spacing w:line="560" w:lineRule="exact"/>
        <w:ind w:firstLineChars="200" w:firstLine="480"/>
        <w:rPr>
          <w:rFonts w:ascii="仿宋_GB2312" w:eastAsia="仿宋_GB2312" w:hAnsi="仿宋_GB2312" w:cs="仿宋_GB2312"/>
          <w:sz w:val="24"/>
          <w:shd w:val="clear" w:color="auto" w:fill="FFFFFF"/>
        </w:rPr>
      </w:pPr>
      <w:r>
        <w:rPr>
          <w:rFonts w:ascii="仿宋_GB2312" w:eastAsia="仿宋_GB2312" w:hAnsi="仿宋_GB2312" w:cs="仿宋_GB2312" w:hint="eastAsia"/>
          <w:sz w:val="24"/>
          <w:shd w:val="clear" w:color="auto" w:fill="FFFFFF"/>
        </w:rPr>
        <w:t>本次公开的采购意向是本单位采购工作的初步安排，具体采购项目情况以相关采购公告和采购文件为准。</w:t>
      </w:r>
    </w:p>
    <w:p w:rsidR="003268E6" w:rsidRDefault="00E01471">
      <w:pPr>
        <w:snapToGrid w:val="0"/>
        <w:spacing w:line="560" w:lineRule="exact"/>
        <w:ind w:firstLineChars="300" w:firstLine="720"/>
        <w:jc w:val="center"/>
        <w:rPr>
          <w:rFonts w:ascii="仿宋_GB2312" w:eastAsia="仿宋_GB2312" w:hAnsi="仿宋_GB2312" w:cs="仿宋_GB2312"/>
          <w:sz w:val="24"/>
          <w:shd w:val="clear" w:color="auto" w:fill="FFFFFF"/>
        </w:rPr>
      </w:pPr>
      <w:r>
        <w:rPr>
          <w:rFonts w:ascii="仿宋_GB2312" w:eastAsia="仿宋_GB2312" w:hAnsi="仿宋_GB2312" w:cs="仿宋_GB2312" w:hint="eastAsia"/>
          <w:sz w:val="24"/>
        </w:rPr>
        <w:t>国家税务总局孝感高新技术产业开发区税务局</w:t>
      </w:r>
      <w:r>
        <w:rPr>
          <w:rFonts w:ascii="仿宋_GB2312" w:eastAsia="仿宋_GB2312" w:hAnsi="仿宋_GB2312" w:cs="仿宋_GB2312" w:hint="eastAsia"/>
          <w:sz w:val="24"/>
          <w:shd w:val="clear" w:color="auto" w:fill="FFFFFF"/>
        </w:rPr>
        <w:t xml:space="preserve">  </w:t>
      </w:r>
    </w:p>
    <w:p w:rsidR="003268E6" w:rsidRDefault="00E01471">
      <w:pPr>
        <w:snapToGrid w:val="0"/>
        <w:spacing w:line="560" w:lineRule="exact"/>
        <w:ind w:firstLineChars="300" w:firstLine="720"/>
        <w:jc w:val="center"/>
        <w:rPr>
          <w:rFonts w:ascii="仿宋_GB2312" w:eastAsia="仿宋_GB2312" w:hAnsi="仿宋_GB2312" w:cs="仿宋_GB2312"/>
          <w:sz w:val="24"/>
        </w:rPr>
      </w:pPr>
      <w:r>
        <w:rPr>
          <w:rFonts w:ascii="仿宋_GB2312" w:eastAsia="仿宋_GB2312" w:hAnsi="仿宋_GB2312" w:cs="仿宋_GB2312" w:hint="eastAsia"/>
          <w:sz w:val="24"/>
          <w:shd w:val="clear" w:color="auto" w:fill="FFFFFF"/>
        </w:rPr>
        <w:t>2023年12月 2</w:t>
      </w:r>
      <w:r w:rsidR="00E011E8">
        <w:rPr>
          <w:rFonts w:ascii="仿宋_GB2312" w:eastAsia="仿宋_GB2312" w:hAnsi="仿宋_GB2312" w:cs="仿宋_GB2312"/>
          <w:sz w:val="24"/>
          <w:shd w:val="clear" w:color="auto" w:fill="FFFFFF"/>
        </w:rPr>
        <w:t>5</w:t>
      </w:r>
      <w:bookmarkStart w:id="0" w:name="_GoBack"/>
      <w:bookmarkEnd w:id="0"/>
      <w:r>
        <w:rPr>
          <w:rFonts w:ascii="仿宋_GB2312" w:eastAsia="仿宋_GB2312" w:hAnsi="仿宋_GB2312" w:cs="仿宋_GB2312" w:hint="eastAsia"/>
          <w:sz w:val="24"/>
          <w:shd w:val="clear" w:color="auto" w:fill="FFFFFF"/>
        </w:rPr>
        <w:t>日</w:t>
      </w:r>
    </w:p>
    <w:sectPr w:rsidR="003268E6">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028" w:rsidRDefault="002E2028">
      <w:r>
        <w:separator/>
      </w:r>
    </w:p>
  </w:endnote>
  <w:endnote w:type="continuationSeparator" w:id="0">
    <w:p w:rsidR="002E2028" w:rsidRDefault="002E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_GBK">
    <w:altName w:val="微软雅黑"/>
    <w:charset w:val="86"/>
    <w:family w:val="auto"/>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E6" w:rsidRDefault="003268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028" w:rsidRDefault="002E2028">
      <w:r>
        <w:separator/>
      </w:r>
    </w:p>
  </w:footnote>
  <w:footnote w:type="continuationSeparator" w:id="0">
    <w:p w:rsidR="002E2028" w:rsidRDefault="002E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68E6" w:rsidRDefault="003268E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lhNjZmYWRhZWJjNjQ4ZmU2Njg5ODgyNzg3MjViMzEifQ=="/>
  </w:docVars>
  <w:rsids>
    <w:rsidRoot w:val="00384F7B"/>
    <w:rsid w:val="0021059B"/>
    <w:rsid w:val="00283EDD"/>
    <w:rsid w:val="002E2028"/>
    <w:rsid w:val="003268E6"/>
    <w:rsid w:val="00384F7B"/>
    <w:rsid w:val="003E5C84"/>
    <w:rsid w:val="004E0863"/>
    <w:rsid w:val="008612DC"/>
    <w:rsid w:val="008B2162"/>
    <w:rsid w:val="00940284"/>
    <w:rsid w:val="00B14641"/>
    <w:rsid w:val="00E011E8"/>
    <w:rsid w:val="00E01471"/>
    <w:rsid w:val="00F705B3"/>
    <w:rsid w:val="09A32B97"/>
    <w:rsid w:val="09E051D0"/>
    <w:rsid w:val="0B2F0A09"/>
    <w:rsid w:val="0C10468C"/>
    <w:rsid w:val="0DE95727"/>
    <w:rsid w:val="0EBD2E3C"/>
    <w:rsid w:val="107F4121"/>
    <w:rsid w:val="119538E2"/>
    <w:rsid w:val="15992A73"/>
    <w:rsid w:val="16AED6A7"/>
    <w:rsid w:val="18194337"/>
    <w:rsid w:val="18F9609E"/>
    <w:rsid w:val="273C1692"/>
    <w:rsid w:val="2A4431F3"/>
    <w:rsid w:val="33305A23"/>
    <w:rsid w:val="3BD152ED"/>
    <w:rsid w:val="3CAD3C40"/>
    <w:rsid w:val="421F3379"/>
    <w:rsid w:val="44D22496"/>
    <w:rsid w:val="450D3AFD"/>
    <w:rsid w:val="49930D96"/>
    <w:rsid w:val="49D93F75"/>
    <w:rsid w:val="51CD29C3"/>
    <w:rsid w:val="53430A03"/>
    <w:rsid w:val="54D04518"/>
    <w:rsid w:val="55135DA0"/>
    <w:rsid w:val="58405511"/>
    <w:rsid w:val="588605EF"/>
    <w:rsid w:val="598546BF"/>
    <w:rsid w:val="5B76214A"/>
    <w:rsid w:val="5B8B5F47"/>
    <w:rsid w:val="60C4430D"/>
    <w:rsid w:val="619F599E"/>
    <w:rsid w:val="628E7C77"/>
    <w:rsid w:val="644B4874"/>
    <w:rsid w:val="653463FD"/>
    <w:rsid w:val="67787921"/>
    <w:rsid w:val="68AE4C0C"/>
    <w:rsid w:val="6B1E7934"/>
    <w:rsid w:val="6DD53A5A"/>
    <w:rsid w:val="6E537839"/>
    <w:rsid w:val="79F85E6C"/>
    <w:rsid w:val="7AE238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2366E4"/>
  <w15:docId w15:val="{8C7B99F5-1F8B-47A0-A7DB-429E9033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qFormat/>
    <w:rPr>
      <w:i/>
    </w:rPr>
  </w:style>
  <w:style w:type="character" w:styleId="a8">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76247</dc:creator>
  <cp:lastModifiedBy>杨小波</cp:lastModifiedBy>
  <cp:revision>12</cp:revision>
  <dcterms:created xsi:type="dcterms:W3CDTF">2023-12-22T06:43:00Z</dcterms:created>
  <dcterms:modified xsi:type="dcterms:W3CDTF">2023-12-26T01:33:00Z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052E1D7D10157B8A02E4DE647C267495</vt:lpwstr>
  </property>
</Properties>
</file>