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084" w:firstLineChars="300"/>
        <w:jc w:val="center"/>
        <w:rPr>
          <w:rFonts w:hint="eastAsia" w:ascii="仿宋_GB2312" w:hAnsi="宋体" w:eastAsia="仿宋_GB2312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  <w:lang w:eastAsia="zh-CN"/>
        </w:rPr>
        <w:t>国家税务总局江陵县税务局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084" w:firstLineChars="300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fill="FFFFFF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2020年度法治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eastAsia="zh-CN"/>
        </w:rPr>
        <w:t>政府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建设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eastAsia="zh-CN"/>
        </w:rPr>
        <w:t>工作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情况报告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 w:firstLine="600" w:firstLineChars="20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年，根据中共中央、国务院印发的《法治政府建设实施纲要（2015-2020年）》、税务总局印发的《“十三五”时期税务系统全面推进依法治税工作规划》要求，我局着力推进法治政府建设，加快推进依法行政步伐。经过不懈努力，税收执法工作逐步规范，税收执法环境不断改善，依法行政水平不断提高。现将法治政府建设工作情况报告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40" w:lineRule="atLeast"/>
        <w:ind w:left="600" w:leftChars="0" w:right="0" w:firstLine="0" w:firstLineChars="0"/>
        <w:jc w:val="both"/>
        <w:rPr>
          <w:rStyle w:val="5"/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法治政府建设工作情况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40" w:lineRule="atLeast"/>
        <w:ind w:left="600" w:leftChars="0" w:right="0" w:rightChars="0"/>
        <w:jc w:val="both"/>
        <w:rPr>
          <w:rStyle w:val="5"/>
          <w:rFonts w:hint="eastAsia" w:ascii="仿宋" w:hAnsi="仿宋" w:eastAsia="仿宋" w:cs="仿宋"/>
          <w:b w:val="0"/>
          <w:bCs/>
          <w:color w:val="333333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333333"/>
          <w:sz w:val="30"/>
          <w:szCs w:val="30"/>
          <w:shd w:val="clear" w:fill="FFFFFF"/>
        </w:rPr>
        <w:t>深入学习贯彻习近平法治思想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40" w:lineRule="atLeast"/>
        <w:ind w:right="0" w:rightChars="0"/>
        <w:jc w:val="both"/>
        <w:rPr>
          <w:rStyle w:val="5"/>
          <w:rFonts w:hint="eastAsia" w:ascii="仿宋" w:hAnsi="仿宋" w:eastAsia="仿宋" w:cs="仿宋"/>
          <w:b w:val="0"/>
          <w:bCs/>
          <w:color w:val="333333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333333"/>
          <w:sz w:val="30"/>
          <w:szCs w:val="30"/>
          <w:shd w:val="clear" w:fill="FFFFFF"/>
          <w:lang w:val="en-US" w:eastAsia="zh-CN"/>
        </w:rPr>
        <w:t xml:space="preserve">    党的十八大以来，习近平总书记从坚持和发展中国特色社会主义全局和战略高度，创造性提出了关于全面依法治国的一系列新理念新思想新战略，形成了习近平法治思想。这一重要思想为法治中国建设指明了前进方向，在中国特色社会主义法治建设进程中具有重大政治意义、理论意义、实践意义。我局党委理论学习中心组带头学习习近平法治思想，要求扎实推进学习贯彻习近平法治思想，深入学习培训，切实把科学思想转化为法治建设的实际成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40" w:lineRule="atLeast"/>
        <w:ind w:right="0" w:rightChars="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333333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）依法全面履行税收工作职能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依法组织税收收入。今年，全县税务系统始终把组织收入作为工作中心，严格按照税务总局工作要求，上下合力，全力抓收。截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目前，共完成各项税收收入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47223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万元，完成社保费征收任务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59705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全面优化纳税服务。持续劲吹“便民春风”，认真落实“放管服”改革要求，进一步提升纳税人满意度。优化升级办税体验。推进互联网+政务应用，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全县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网上申报率位居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全市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前列。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3、严格落实疫情期间减税降费政策。我局坚决落实好党中央、国务院的决策部署，确保国家已经出台的各项税费优惠政策落实到位，积极发挥税收职能作用，在抗击疫情中服务经济社会发展，让广大纳税人、缴费人有实实在在的获得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）提高税收制度建设质量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加强规范性文件监督管理，建立规范性文件清理长效机制。根据全面深化改革、经济社会发展需要，以及上位法制定、修改、废止情况，及时清理有关规范性文件。我局进行了规范性法律文件清理工作，由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依法行政工作领导小组统一安排部署，组织专门力量进行规范性文件审查。经清理，我局在此之前未制定过税收规范性文件。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）推进依法科学民主决策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完善行政决策程序规则，健全群众参与、专家论证、风险评估、合法性审查和集体讨论决定的决策机制，增强税收政策制定的透明度和纳税人参与度。一是健全重大决策机制。把公众参与、专家论证、风险评估、合法性审查、集体讨论决定，确定为重大行政决策法定程序。二是坚持集体讨论决定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工作中的重大事项，必须经党委会议讨论决定。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）坚持严格规范公正文明执法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以推进“三项制度”为抓手，规范税收执法行为。创新行政执法方式，推行行政执法公示制度，打造阳光税务。将七大类、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项税收执法事项在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行政执法信息公示平台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、办税服务厅等场所及时进行公示，接受群众监督。江陵县法制股组织各股室、分局集中采集信息，通过个性化辅导，在全市率先完成了信息公示平台公示工作。20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年，公示行政许可信息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855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条，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一般程序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行政处罚结果信息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条、非正常认定信息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139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条。对行政强制等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项税收执法事项实施全过程记录，规范执法行为。我局现配备执法记录仪6台。执法记录仪工作站1台。分配给6个执法部门。已建成规范的税务约谈室。20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年，共拍摄并上传各类税收执法行为视频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个。成立法制审核委员会，明确法制审核范围和法制审核人员，保证审核质量。严格执行重大执法决定法制审核制度，未经法制审核或者审核未通过的，不得作出决定。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全面落实行政执法责任制。开展税收执法督察、疑点核查等税收执法检查工作，对落实不到位的积极整改，涉及执法人员责任的，予以责任追究。依托内部控制监督平台，按月对税务干部执法行为进行考核和责任追究，加强税收风险防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 w:firstLine="300" w:firstLineChars="10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）强化权力制约和监督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自觉接受党内监督、人大监督、民主监督、司法监督。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税务局依法认真办理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人大代表建议和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政协委员提案，加强与代表委员沟通，严格责任，限时办结，主动公开办理结果。完善社会监督和舆论监督机制。接受纳税人、缴费人、社会公众和新闻舆论的监督，认真调查核实有关情况，及时依法处理和改进工作。　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 xml:space="preserve">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 xml:space="preserve">   （七）完善权利救济和纠纷化解机制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为推进税务机关科学民主决策，强化内部权力制约，保护纳税人合法权益，我局成立了行政复议委员会、行政应诉工作领导小组，负责我局行政复议、诉讼工作。加强和改进行政复议工作，有效化解社会矛盾，提高行政应诉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落实责任信访，及时处理信访舆情。打造“阳光信访”，提升群众满意度。将群众涉税诉求放在首位，努力畅通群众信访渠道，畅通网络举报、电话举报、来信来访等渠道，形成信访渠道的全网络覆盖，全面接受群众的信访举报，大大提升了工作效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八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）全面推进政务公开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坚持把完善公开渠道，丰富公开信息内容作为政务公开工作重点，在用好传统方式的基础上，积极创新拓展新渠道，做到公开内容全面真实、及时准确，应公开、尽公开、应上网、尽上网。加大信息公开力度，利用网站、办税服务厅电子显示屏等多种形式公开，方便纳税人和各界群众及时完整地获取税务部门的公开信息。完善政府信息公开制度，拓宽政府信息公开渠道，进一步明确政府信息公开范围和内容，于2020年1月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荆州市局外网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公开《国家税务总局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江陵县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税务局2019年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度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政府信息公开年度报告》。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）增强全社会税收法治观念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为贯彻落实依法治国基本方略，推进支持疫情防控和经济社会发展税费优惠政策落地生根，进一步推广普及税收法律知识，健全税收普法宣传机制，我局积极组织税务干部学法用法，通过开展法治学习，提高税务干部用法热情、增强依法行政能力。同时，通过全方位多角度的宣传方式进行税收法治宣传。通过多渠道、多平台、多视角宣传，使广大纳税人及时知晓各项税收法律法规、了解减税降费政策内容，全面提高纳税人税法遵从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）加强税收法治队伍建设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健全税收法制机构。加强法制机构和法制干部队伍建设，使其编制数量、人员素质与其所承担的职责和任务相适应。配足配强法制机构工作人员，将具有法律职业资格的税务人员优先充实到相关机构。在公务员招录时适当增加法律专业人才比例，不断充实税收法制工作队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8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提升法治队伍素质。为提高税务干部法治意识，增强依法治税的自觉性，20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年，我局组织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或参加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省局、市局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法制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业务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培训班、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民法典讲座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等一系列专业化的培训，税务干部的法治思维、法制人员的法律素养和能力都有了一定程度的提升，为规范税务机关税收执法活动提供了基础。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 w:firstLine="600" w:firstLineChars="20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十一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）健全依法行政领导体制机制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我局设立依法行政工作领导小组，组长由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局局长担任，副组长由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局其他党委委员担任。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全体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股室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、分局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为成员单位，参加领导小组会议，集体研究依法治税工作重大问题，审议依法治税工作规划，作出推进依法治税重大决策部署，总揽和监督本单位依法治税工作。依法行政工作领导小组在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局党委的领导下，对全局依法行政工作实施领导、管理、协调。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二、法治政府建设存在的问题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当前我局在推进法治政府建设的工作中取得了一定的成绩，但仍存在一些问题。一是执法人员法治意识有待提高。我局税务干部法治思维、法治理念与法治政府建设的工作要求还有一定差距，不能很好的适应新形势下依法治税的要求。虽然开展了一定形式的法治教育工作，但依法行政意识还有待提高。二是法治宣传、税法宣传工作有待加强，公民的依法纳税、诚信纳税意识还有待提高，社会协税护税的氛围还不够浓厚，构建和谐征纳关系需要进一步深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</w:t>
      </w:r>
      <w:r>
        <w:rPr>
          <w:rStyle w:val="5"/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三、加快法治政府建设的建议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（一）进一步加强执法队伍法治建设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建立税务干部培训制度，通过集中学习、个人自学、辅导讲座、以考促学的方式进行培训，加强依法治税工作相关知识的培训，特别是针对税收执法岗位，不仅要通过税收执法资格考试，更要每年开展对行政法、征管法等法律知识的培训和考核，使遵守法律法规、严守执法程序成为每个执法人员的自觉行为。在全系统开展针对执法干部的法治学习和法治培训，提高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税务干部的守法意识和执法能力。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（二）加强税法宣传，保障纳税人依法行使权利、履行义务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加强依法治税宣传，普及税法知识，提高公民纳税意识是一项长期任务，也是推动法治政府建设的有力保障。但是，简单的税法普及和宣传不能达到理想的效果，要采取群众喜闻乐见的方式，从内容上，不仅要宣传税收知识、税收政策、办税流程等内容，还要宣传纳税人具有的权利，如何保护好自己的合法权益等内容。从形式上，要采用多样化宣传，充分运用办税大厅、纳税人学堂、网站、新闻媒体等平台开展持续宣传。用多样化的方式、丰富的内容，使纳税人增强纳税意识、诚信纳税，提高纳税遵从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国家税务总局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eastAsia="zh-CN"/>
        </w:rPr>
        <w:t>江陵县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税务局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年1月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666666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EDDD"/>
    <w:multiLevelType w:val="singleLevel"/>
    <w:tmpl w:val="8A31EDDD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BE1AFBB0"/>
    <w:multiLevelType w:val="singleLevel"/>
    <w:tmpl w:val="BE1AFB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Dg4ZjdiYzViYTViMjM5M2NkNzcyOTI0YzcxY2QifQ=="/>
  </w:docVars>
  <w:rsids>
    <w:rsidRoot w:val="00000000"/>
    <w:rsid w:val="04A507CE"/>
    <w:rsid w:val="082D5BFB"/>
    <w:rsid w:val="11DE1BDF"/>
    <w:rsid w:val="12BA185C"/>
    <w:rsid w:val="151E1CF2"/>
    <w:rsid w:val="15CA363E"/>
    <w:rsid w:val="1A0B37A9"/>
    <w:rsid w:val="1C77789F"/>
    <w:rsid w:val="32FC3F03"/>
    <w:rsid w:val="36936F71"/>
    <w:rsid w:val="3C3F43C4"/>
    <w:rsid w:val="41450EFE"/>
    <w:rsid w:val="45E83D20"/>
    <w:rsid w:val="46504786"/>
    <w:rsid w:val="4F134AC9"/>
    <w:rsid w:val="58AE5C28"/>
    <w:rsid w:val="58B633E1"/>
    <w:rsid w:val="59E86C43"/>
    <w:rsid w:val="5CDC2ADB"/>
    <w:rsid w:val="5D900BCA"/>
    <w:rsid w:val="62AD13A3"/>
    <w:rsid w:val="6D6A0F12"/>
    <w:rsid w:val="747C03C7"/>
    <w:rsid w:val="77091900"/>
    <w:rsid w:val="7B0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rFonts w:hint="eastAsia" w:ascii="微软雅黑" w:hAnsi="微软雅黑" w:eastAsia="微软雅黑" w:cs="微软雅黑"/>
      <w:i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bg"/>
    <w:basedOn w:val="4"/>
    <w:qFormat/>
    <w:uiPriority w:val="0"/>
    <w:rPr>
      <w:shd w:val="clear" w:fill="000000"/>
    </w:rPr>
  </w:style>
  <w:style w:type="character" w:customStyle="1" w:styleId="10">
    <w:name w:val="bg-box"/>
    <w:basedOn w:val="4"/>
    <w:qFormat/>
    <w:uiPriority w:val="0"/>
    <w:rPr>
      <w:color w:val="FFFFFF"/>
      <w:sz w:val="21"/>
      <w:szCs w:val="21"/>
    </w:rPr>
  </w:style>
  <w:style w:type="character" w:customStyle="1" w:styleId="11">
    <w:name w:val="leftindex"/>
    <w:basedOn w:val="4"/>
    <w:qFormat/>
    <w:uiPriority w:val="0"/>
  </w:style>
  <w:style w:type="character" w:customStyle="1" w:styleId="12">
    <w:name w:val="midtitle"/>
    <w:basedOn w:val="4"/>
    <w:qFormat/>
    <w:uiPriority w:val="0"/>
  </w:style>
  <w:style w:type="character" w:customStyle="1" w:styleId="13">
    <w:name w:val="rightda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3433</Words>
  <Characters>3479</Characters>
  <Lines>0</Lines>
  <Paragraphs>0</Paragraphs>
  <TotalTime>70</TotalTime>
  <ScaleCrop>false</ScaleCrop>
  <LinksUpToDate>false</LinksUpToDate>
  <CharactersWithSpaces>3564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2021-01-07T01:08:00Z</dcterms:created>
  <dc:creator>Administrator.SKY-20190514LXU</dc:creator>
  <cp:lastModifiedBy>Administrator</cp:lastModifiedBy>
  <cp:lastPrinted>2021-01-08T00:52:00Z</cp:lastPrinted>
  <dcterms:modified xsi:type="dcterms:W3CDTF">2023-08-30T02:08:45Z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9A1A19FF2B8E45E8A24A0981CD5BEA6B_12</vt:lpwstr>
  </property>
</Properties>
</file>