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硚口区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税务局</w:t>
      </w:r>
    </w:p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政府信息公开工作年度报告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2021年，国家税务总局武汉市硚口区税务局（以下简称“硚口区税务局”）认真贯彻落实《中华人民共和国政府信息公开条例》，始终坚持以公开为常态、不公开为例外，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以人民为中心，继续全面推进政务公开工作。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政府信息主动公开情况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硚口区税务局围绕《关于进一步深化税收征管改革的意见》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、税费政策落实落地等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税收工作重点，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对照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《2021年全省税务系统政务公开重点任务清单》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自觉把政务公开要求贯穿于税收工作全过程，推动税收营商环境持续优化，把政府信息公开作为改进工作作风和机关形象的重要载体，全年共向社会公开各类政务信息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5177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协助办理区人大政协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建议提案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6件，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未收到关于政府信息公开的行政复议和行政诉讼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政府信息依申请公开情况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2021年，硚口区税务局共收到和处理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政府信息依申请公开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1件，按照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《税务机关政府信息公开申请办理规范》要求，按期答复。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政府信息管理情况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年，硚口区税务局重点从落实公文办理程序、加强政府信息公开保密审查两方面做好政府信息管理。一方面，发文要明确主动公开、依申请公开、不予公开等属性，同时上报发文说明。另一方面，按照“谁制作谁审查，谁公开谁审查”的原则，严格执行涉税信息对外发布审核制度，严把政治关、政策关、法律关、文字关和保密关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政府信息公开平台建设情况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2021年，硚口区税务局充分发挥网站第一公开平台的作用，及时在硚口区政府网站专栏和武汉市税务局网站硚口区局模块，发布纳税人缴费人密切关心的重点热点问题43条。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监督保障情况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2021年，硚口区税务局继续将政务公开列入绩效考核范围，对新闻宣传、信息发布、网页差错率等具体指标明确了考核要求和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责任追究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办法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同时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对政府信息公开工作开展自查整改，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完善网站栏目设置，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让相关信息的展示更加清晰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更加全面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 w:cs="Calibri"/>
                <w:color w:val="auto"/>
                <w:szCs w:val="21"/>
              </w:rPr>
              <w:t>5126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both"/>
        <w:rPr>
          <w:rFonts w:ascii="宋体" w:hAnsi="宋体" w:eastAsia="宋体" w:cs="宋体"/>
          <w:color w:val="auto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年，硚口区税务局结合税收工作重点，进一步落实政务公开，公开的程序更加规范，公开的时间更加及时，但与纳税人缴费人的需求还存在一定差距。比如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未及时调整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政务公开领导小组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部分科室对政务公开工作还不是很重视，对政务公开的了解不够，主动配合将相关信息报送政务公开办公室的意识不够强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政务公开的形式还比较单一，纳税人缴费人获取信息的渠道还不够多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；未在“机构概况”类栏目中集中公开办公地址、办公时间、联系方式等信息。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ascii="仿宋" w:hAnsi="仿宋" w:eastAsia="仿宋" w:cs="仿宋"/>
          <w:color w:val="auto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硚口区税务局将参照《国家税务总局机关政府信息公开工作规程》，继续做好政府信息公开工作，要侧重公开的对象、公开的内容、公开的程序、公开的期限，同时严格落实意识形态工作责任制，加强信息发布审查。一是</w:t>
      </w:r>
      <w:r>
        <w:rPr>
          <w:rFonts w:hint="eastAsia" w:ascii="仿宋_GB2312" w:eastAsia="仿宋_GB2312"/>
          <w:color w:val="auto"/>
          <w:sz w:val="32"/>
          <w:szCs w:val="32"/>
        </w:rPr>
        <w:t>根据机构设置、人员变动情况和工作需要，对政务公开领导小组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组成单位和人员进行调整。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进一步提高干部对政务公开工作的认识，加强宣传教育，营造良好的税收发展环境。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是进一步完善信息公开各项制度，针对纳税人缴费人关注的热点难点问题，重大决策应及时公开，同时拓展公开渠道，提高公开的针对性、实效性。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四是在市税务局协调省税务局网站管理部门增加区税务外网“联系方式”栏目后，及时发布办公地址、办公时间、联系方式等信息。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无。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国家税务总局武汉市硚口区税务局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202</w:t>
      </w:r>
      <w:r>
        <w:rPr>
          <w:rFonts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4E49B5-1F3C-48A6-A8BE-E7E13752BF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96E7615-EAF6-4CCE-AFE9-1CCDE72AB4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04F2AA-D152-4051-923D-82E8FCEC65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3991F95-C460-49E4-A9DB-341111CBE4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53D3C32-652F-4482-A737-C739426933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B1E27"/>
    <w:rsid w:val="00056493"/>
    <w:rsid w:val="001852A0"/>
    <w:rsid w:val="001F73C2"/>
    <w:rsid w:val="002C5648"/>
    <w:rsid w:val="00336B41"/>
    <w:rsid w:val="003D795F"/>
    <w:rsid w:val="00432393"/>
    <w:rsid w:val="004F2201"/>
    <w:rsid w:val="0061555A"/>
    <w:rsid w:val="0076095D"/>
    <w:rsid w:val="00852E0F"/>
    <w:rsid w:val="00904AFE"/>
    <w:rsid w:val="009C3651"/>
    <w:rsid w:val="00CE16E5"/>
    <w:rsid w:val="00D51D98"/>
    <w:rsid w:val="00EC518F"/>
    <w:rsid w:val="017F1E08"/>
    <w:rsid w:val="06D70513"/>
    <w:rsid w:val="0A7D3597"/>
    <w:rsid w:val="0D6D160C"/>
    <w:rsid w:val="1192274F"/>
    <w:rsid w:val="1430250D"/>
    <w:rsid w:val="15211880"/>
    <w:rsid w:val="15A96D2F"/>
    <w:rsid w:val="164130F4"/>
    <w:rsid w:val="171E47BF"/>
    <w:rsid w:val="179966FB"/>
    <w:rsid w:val="179F0A15"/>
    <w:rsid w:val="18D55F9F"/>
    <w:rsid w:val="1C54751A"/>
    <w:rsid w:val="1DF83C79"/>
    <w:rsid w:val="1F182435"/>
    <w:rsid w:val="225F4E3D"/>
    <w:rsid w:val="22EB743E"/>
    <w:rsid w:val="238B1E27"/>
    <w:rsid w:val="246E2621"/>
    <w:rsid w:val="26F64660"/>
    <w:rsid w:val="2781698B"/>
    <w:rsid w:val="27C536B0"/>
    <w:rsid w:val="286F728E"/>
    <w:rsid w:val="2C503C34"/>
    <w:rsid w:val="2DF00AFD"/>
    <w:rsid w:val="2E1257AA"/>
    <w:rsid w:val="35C74F9E"/>
    <w:rsid w:val="380214FF"/>
    <w:rsid w:val="38E82D31"/>
    <w:rsid w:val="397119C0"/>
    <w:rsid w:val="39AC3ECB"/>
    <w:rsid w:val="445E55E6"/>
    <w:rsid w:val="45BC0501"/>
    <w:rsid w:val="460B0EC3"/>
    <w:rsid w:val="4CD5343B"/>
    <w:rsid w:val="53701D03"/>
    <w:rsid w:val="60106703"/>
    <w:rsid w:val="62343FD1"/>
    <w:rsid w:val="69CC6B4B"/>
    <w:rsid w:val="6BB20BEA"/>
    <w:rsid w:val="6D0C3680"/>
    <w:rsid w:val="6DAA2B29"/>
    <w:rsid w:val="766A31B8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 </cp:lastModifiedBy>
  <cp:lastPrinted>2022-01-05T02:30:00Z</cp:lastPrinted>
  <dcterms:modified xsi:type="dcterms:W3CDTF">2022-02-11T02:01:07Z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