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国家税务总局武汉市黄陂区税务局202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年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2021年度，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我局党委对政府信息公开工作高度重视，把政府信息公开工作列入重要议事日程。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定期或不定期召开会议，听取情况汇报，细化工作措施，有力促进了全局信息公开工作的顺利开展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工作。一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做好涉税信息主动公开。对新获取的涉税信息，凡属于涉及公共利益、公共权益、社会关切及需要社会广泛知晓的，都依法、全面、准确、及时地公开。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加强社会宣传，努力营造政府信息和政务公开的浓厚氛围。今年以来，我局通过“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五”普法、“税收宣传月”、“纳税人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线上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学堂”、“办税服务厅显示屏”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“税务服务民企日”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等方式，通过悬挂条幅、现场咨询、发放宣传资料、问卷调查等形式开展政府信息公开集中宣传，增强活动效果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通过“12.4”全国法制宣传日等及时受理解答群众投诉、咨询，为群众排忧解难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。三是主动帮助企业破解发展难题，推动政策红利快速直达纳税人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，进一步构建亲清政商关系，不断优化税收营商环境，促进黄陂经济高质量发展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通过拓展沟通渠道，举办培训班，送税法进商会、进协会、进企业，优化办税缴费、领票、减税账单服务等方式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开展涉税政策公开宣传，同时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加强税务系统与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深度合作,坚持不懈的当好“有呼必应、无事不扰”的“店小二”。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（二）2021年度未收到依申请公开事项。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（三）做好政府信息管理工作。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加强政府信息规范化信息化管理，行政许可、行政处罚等执法信息逐步实现信息化抓取推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送。对不予公开的政府信息定期进行审查评估，对因情势变化可以公开的政府信息予以公开。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四）做好平台建设工作。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规范设置政府信息公开专栏，优化政府信息公开平台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拓展新媒体传播阵地，增强决策、执行、管理、服务和结果公开效果。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五）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强化监督保障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。将政府信息公开工作纳入对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局属各单位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绩效考评，按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度开展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考评，按规定时间发布在门户网站集中展示政府信息公开年度报告。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 xml:space="preserve">          6655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       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        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490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9"/>
        <w:gridCol w:w="782"/>
        <w:gridCol w:w="2797"/>
        <w:gridCol w:w="582"/>
        <w:gridCol w:w="582"/>
        <w:gridCol w:w="582"/>
        <w:gridCol w:w="582"/>
        <w:gridCol w:w="582"/>
        <w:gridCol w:w="595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253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3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3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720" w:firstLineChars="2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hd w:val="clear" w:color="auto" w:fill="FFFFFF"/>
        <w:ind w:firstLine="480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hint="eastAsia" w:ascii="仿宋_GB2312" w:hAnsi="微软雅黑" w:eastAsia="仿宋_GB2312" w:cs="宋体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上年度存在的问题。</w:t>
      </w:r>
      <w:r>
        <w:rPr>
          <w:rFonts w:hint="eastAsia" w:ascii="仿宋_GB2312" w:hAnsi="微软雅黑" w:eastAsia="仿宋_GB2312" w:cs="宋体"/>
          <w:sz w:val="32"/>
          <w:szCs w:val="32"/>
        </w:rPr>
        <w:t>公开的信息内容、数量和查询形式需要进一步调整完善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hint="eastAsia" w:ascii="仿宋_GB2312" w:hAnsi="微软雅黑" w:eastAsia="仿宋_GB2312" w:cs="宋体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上年度问题改进成效。通过多种形式开展政府信息公开之涉税政策宣传，按上级要求结合实际对</w:t>
      </w:r>
      <w:r>
        <w:rPr>
          <w:rFonts w:hint="eastAsia" w:ascii="仿宋_GB2312" w:hAnsi="微软雅黑" w:eastAsia="仿宋_GB2312" w:cs="宋体"/>
          <w:sz w:val="32"/>
          <w:szCs w:val="32"/>
        </w:rPr>
        <w:t>公开的信息内容、数量和查询形式需要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进行了</w:t>
      </w:r>
      <w:r>
        <w:rPr>
          <w:rFonts w:hint="eastAsia" w:ascii="仿宋_GB2312" w:hAnsi="微软雅黑" w:eastAsia="仿宋_GB2312" w:cs="宋体"/>
          <w:sz w:val="32"/>
          <w:szCs w:val="32"/>
        </w:rPr>
        <w:t>调整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和</w:t>
      </w:r>
      <w:r>
        <w:rPr>
          <w:rFonts w:hint="eastAsia" w:ascii="仿宋_GB2312" w:hAnsi="微软雅黑" w:eastAsia="仿宋_GB2312" w:cs="宋体"/>
          <w:sz w:val="32"/>
          <w:szCs w:val="32"/>
        </w:rPr>
        <w:t>完善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本年度存在问题。政务信息公开力度有待进一步加大。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hint="eastAsia" w:ascii="仿宋_GB2312" w:hAnsi="微软雅黑" w:eastAsia="仿宋_GB2312" w:cs="宋体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改进计划。大力开展政务信息宣传活动，增强群众对政务信息公开工作的认知度。</w:t>
      </w:r>
    </w:p>
    <w:p>
      <w:pPr>
        <w:widowControl/>
        <w:shd w:val="clear" w:color="auto" w:fill="FFFFFF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08"/>
    <w:rsid w:val="00241BCD"/>
    <w:rsid w:val="002636C2"/>
    <w:rsid w:val="002675FF"/>
    <w:rsid w:val="002D3BAB"/>
    <w:rsid w:val="003A7704"/>
    <w:rsid w:val="003C7BF3"/>
    <w:rsid w:val="00455C32"/>
    <w:rsid w:val="005D2BB8"/>
    <w:rsid w:val="006B0E53"/>
    <w:rsid w:val="008273B2"/>
    <w:rsid w:val="008F4FA0"/>
    <w:rsid w:val="00971EC5"/>
    <w:rsid w:val="00995953"/>
    <w:rsid w:val="009E1E0E"/>
    <w:rsid w:val="00A43C08"/>
    <w:rsid w:val="00A46EE8"/>
    <w:rsid w:val="00AB614F"/>
    <w:rsid w:val="00C30765"/>
    <w:rsid w:val="00DE4838"/>
    <w:rsid w:val="00F0702A"/>
    <w:rsid w:val="00F81759"/>
    <w:rsid w:val="03E12AD4"/>
    <w:rsid w:val="045E5D14"/>
    <w:rsid w:val="07B1602A"/>
    <w:rsid w:val="07BF0AC3"/>
    <w:rsid w:val="0C920698"/>
    <w:rsid w:val="0D116EEA"/>
    <w:rsid w:val="0E1D5BBD"/>
    <w:rsid w:val="0EB65A02"/>
    <w:rsid w:val="129222DC"/>
    <w:rsid w:val="133B1C0C"/>
    <w:rsid w:val="15E92882"/>
    <w:rsid w:val="16CF4321"/>
    <w:rsid w:val="176C1E18"/>
    <w:rsid w:val="178A0009"/>
    <w:rsid w:val="17D27A43"/>
    <w:rsid w:val="18402F7F"/>
    <w:rsid w:val="1B32624D"/>
    <w:rsid w:val="1CDB69B5"/>
    <w:rsid w:val="1E3A3446"/>
    <w:rsid w:val="229A6113"/>
    <w:rsid w:val="236431C2"/>
    <w:rsid w:val="23F63B3E"/>
    <w:rsid w:val="251652BC"/>
    <w:rsid w:val="26571C37"/>
    <w:rsid w:val="27302783"/>
    <w:rsid w:val="27EA2945"/>
    <w:rsid w:val="283B681B"/>
    <w:rsid w:val="2A5B26E0"/>
    <w:rsid w:val="2DD63A15"/>
    <w:rsid w:val="2EDB5A10"/>
    <w:rsid w:val="34377738"/>
    <w:rsid w:val="36022B02"/>
    <w:rsid w:val="3B1161A7"/>
    <w:rsid w:val="3BBB6292"/>
    <w:rsid w:val="3F920339"/>
    <w:rsid w:val="401758F4"/>
    <w:rsid w:val="40621F06"/>
    <w:rsid w:val="40B30EF3"/>
    <w:rsid w:val="42DB019B"/>
    <w:rsid w:val="42FF5ECA"/>
    <w:rsid w:val="45981BCD"/>
    <w:rsid w:val="48432BB6"/>
    <w:rsid w:val="4E3A5E37"/>
    <w:rsid w:val="4E3C1E5F"/>
    <w:rsid w:val="4E8A3398"/>
    <w:rsid w:val="4E933B06"/>
    <w:rsid w:val="51CD4FB4"/>
    <w:rsid w:val="532A5D47"/>
    <w:rsid w:val="541641A3"/>
    <w:rsid w:val="57EA386A"/>
    <w:rsid w:val="5B821A23"/>
    <w:rsid w:val="5E4A5452"/>
    <w:rsid w:val="6096415A"/>
    <w:rsid w:val="657819D6"/>
    <w:rsid w:val="66564F21"/>
    <w:rsid w:val="6B4B12E1"/>
    <w:rsid w:val="6B8612FB"/>
    <w:rsid w:val="6BB530DE"/>
    <w:rsid w:val="6D7451CD"/>
    <w:rsid w:val="6DD84FC3"/>
    <w:rsid w:val="6E310DDE"/>
    <w:rsid w:val="6E603397"/>
    <w:rsid w:val="6FCC5557"/>
    <w:rsid w:val="74420396"/>
    <w:rsid w:val="74BC63E8"/>
    <w:rsid w:val="751D5235"/>
    <w:rsid w:val="758425EE"/>
    <w:rsid w:val="7AD821ED"/>
    <w:rsid w:val="7DB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semiHidden/>
    <w:unhideWhenUsed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8">
    <w:name w:val="Emphasis"/>
    <w:basedOn w:val="6"/>
    <w:qFormat/>
    <w:uiPriority w:val="20"/>
    <w:rPr>
      <w:rFonts w:hint="eastAsia" w:ascii="微软雅黑" w:hAnsi="微软雅黑" w:eastAsia="微软雅黑" w:cs="微软雅黑"/>
    </w:rPr>
  </w:style>
  <w:style w:type="character" w:styleId="9">
    <w:name w:val="Hyperlink"/>
    <w:basedOn w:val="6"/>
    <w:semiHidden/>
    <w:unhideWhenUsed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bg-box"/>
    <w:basedOn w:val="6"/>
    <w:uiPriority w:val="0"/>
    <w:rPr>
      <w:color w:val="FFFFFF"/>
      <w:sz w:val="21"/>
      <w:szCs w:val="21"/>
    </w:rPr>
  </w:style>
  <w:style w:type="character" w:customStyle="1" w:styleId="13">
    <w:name w:val="bg"/>
    <w:basedOn w:val="6"/>
    <w:uiPriority w:val="0"/>
    <w:rPr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3</Pages>
  <Words>205</Words>
  <Characters>1171</Characters>
  <Lines>9</Lines>
  <Paragraphs>2</Paragraphs>
  <TotalTime>14</TotalTime>
  <ScaleCrop>false</ScaleCrop>
  <LinksUpToDate>false</LinksUpToDate>
  <CharactersWithSpaces>1374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2021-01-13T01:57:00Z</dcterms:created>
  <dc:creator>SkyOdin</dc:creator>
  <cp:lastModifiedBy>刘龙梅</cp:lastModifiedBy>
  <dcterms:modified xsi:type="dcterms:W3CDTF">2022-01-14T08:53:31Z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