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5A" w:rsidRPr="008B4C5A" w:rsidRDefault="008B4C5A" w:rsidP="008B4C5A">
      <w:pPr>
        <w:widowControl/>
        <w:shd w:val="clear" w:color="auto" w:fill="FFFFFF"/>
        <w:spacing w:before="502" w:after="335" w:line="603" w:lineRule="atLeast"/>
        <w:jc w:val="center"/>
        <w:outlineLvl w:val="2"/>
        <w:rPr>
          <w:rFonts w:ascii="微软雅黑" w:eastAsia="微软雅黑" w:hAnsi="微软雅黑" w:cs="宋体"/>
          <w:b/>
          <w:bCs/>
          <w:color w:val="383940"/>
          <w:kern w:val="0"/>
          <w:sz w:val="44"/>
          <w:szCs w:val="44"/>
        </w:rPr>
      </w:pPr>
      <w:r w:rsidRPr="008B4C5A">
        <w:rPr>
          <w:rFonts w:ascii="微软雅黑" w:eastAsia="微软雅黑" w:hAnsi="微软雅黑" w:cs="宋体" w:hint="eastAsia"/>
          <w:b/>
          <w:bCs/>
          <w:color w:val="383940"/>
          <w:kern w:val="0"/>
          <w:sz w:val="44"/>
          <w:szCs w:val="44"/>
        </w:rPr>
        <w:t>国家税务总局孝感市税务局扫描仪电子卖场采购项目成交公告</w:t>
      </w:r>
    </w:p>
    <w:p w:rsidR="008B4C5A" w:rsidRPr="008B4C5A" w:rsidRDefault="008B4C5A" w:rsidP="008B4C5A">
      <w:pPr>
        <w:widowControl/>
        <w:shd w:val="clear" w:color="auto" w:fill="FFFFFF"/>
        <w:spacing w:before="100" w:beforeAutospacing="1" w:after="100" w:afterAutospacing="1" w:line="502" w:lineRule="atLeast"/>
        <w:jc w:val="center"/>
        <w:rPr>
          <w:rFonts w:ascii="微软雅黑" w:eastAsia="微软雅黑" w:hAnsi="微软雅黑" w:cs="宋体"/>
          <w:color w:val="707070"/>
          <w:kern w:val="0"/>
          <w:sz w:val="20"/>
          <w:szCs w:val="20"/>
        </w:rPr>
      </w:pPr>
      <w:r w:rsidRPr="008B4C5A">
        <w:rPr>
          <w:rFonts w:ascii="微软雅黑" w:eastAsia="微软雅黑" w:hAnsi="微软雅黑" w:cs="宋体" w:hint="eastAsia"/>
          <w:color w:val="FFFFFF"/>
          <w:kern w:val="0"/>
          <w:sz w:val="20"/>
          <w:szCs w:val="20"/>
        </w:rPr>
        <w:t>概要】</w:t>
      </w:r>
    </w:p>
    <w:p w:rsidR="008B4C5A" w:rsidRPr="008B4C5A" w:rsidRDefault="008B4C5A" w:rsidP="008B4C5A">
      <w:pPr>
        <w:widowControl/>
        <w:shd w:val="clear" w:color="auto" w:fill="FFFFFF"/>
        <w:spacing w:before="100" w:beforeAutospacing="1" w:line="402" w:lineRule="atLeast"/>
        <w:jc w:val="center"/>
        <w:outlineLvl w:val="5"/>
        <w:rPr>
          <w:rFonts w:ascii="微软雅黑" w:eastAsia="微软雅黑" w:hAnsi="微软雅黑" w:cs="宋体"/>
          <w:b/>
          <w:bCs/>
          <w:vanish/>
          <w:color w:val="A00000"/>
          <w:kern w:val="0"/>
          <w:sz w:val="23"/>
          <w:szCs w:val="23"/>
        </w:rPr>
      </w:pPr>
      <w:r w:rsidRPr="008B4C5A">
        <w:rPr>
          <w:rFonts w:ascii="微软雅黑" w:eastAsia="微软雅黑" w:hAnsi="微软雅黑" w:cs="宋体" w:hint="eastAsia"/>
          <w:b/>
          <w:bCs/>
          <w:vanish/>
          <w:color w:val="A00000"/>
          <w:kern w:val="0"/>
          <w:sz w:val="23"/>
          <w:szCs w:val="23"/>
        </w:rPr>
        <w:t>公告概要：</w:t>
      </w:r>
    </w:p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1968"/>
        <w:gridCol w:w="1511"/>
        <w:gridCol w:w="2068"/>
      </w:tblGrid>
      <w:tr w:rsidR="008B4C5A" w:rsidRPr="008B4C5A" w:rsidTr="008B4C5A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公告信息：</w:t>
            </w:r>
          </w:p>
        </w:tc>
      </w:tr>
      <w:tr w:rsidR="008B4C5A" w:rsidRPr="008B4C5A" w:rsidTr="008B4C5A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采购项目名称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国家税务总局孝感市税务局扫描仪电子卖场采购项目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行政区域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</w:t>
            </w:r>
          </w:p>
        </w:tc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公告时间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2020年09月29日 10:41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评审专家（单一来源采购人员）名单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总成交金额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￥0.398000 万元（人民币）</w:t>
            </w:r>
          </w:p>
        </w:tc>
      </w:tr>
      <w:tr w:rsidR="008B4C5A" w:rsidRPr="008B4C5A" w:rsidTr="008B4C5A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联系人及联系方式：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王玲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  <w:tr w:rsidR="008B4C5A" w:rsidRPr="008B4C5A" w:rsidTr="008B4C5A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0712-2859173</w:t>
            </w:r>
          </w:p>
        </w:tc>
      </w:tr>
    </w:tbl>
    <w:p w:rsidR="008B4C5A" w:rsidRPr="008B4C5A" w:rsidRDefault="008B4C5A" w:rsidP="008B4C5A">
      <w:pPr>
        <w:widowControl/>
        <w:shd w:val="clear" w:color="auto" w:fill="FFFFFF"/>
        <w:spacing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 xml:space="preserve">　　 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一、项目编号：</w:t>
      </w: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2020092857077705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二、项目名称：</w:t>
      </w: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国家税务总局孝感市税务局扫描仪电子卖场采购项目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三、中标成交信息：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中标信息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445"/>
        <w:gridCol w:w="1033"/>
        <w:gridCol w:w="1278"/>
        <w:gridCol w:w="2193"/>
        <w:gridCol w:w="2649"/>
        <w:gridCol w:w="279"/>
      </w:tblGrid>
      <w:tr w:rsidR="008B4C5A" w:rsidRPr="008B4C5A" w:rsidTr="008B4C5A">
        <w:trPr>
          <w:tblHeader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总价(元)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中标供应商名称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中标供应商地址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中标供应商统一社会信用代码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备注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3980.00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武汉恒友世纪数码科技有限</w:t>
            </w: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湖北省武汉市洪山区洪山区珞瑜路20号阜华大厦1栋B单</w:t>
            </w: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元11层B-1108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91420111675840833Q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</w:tr>
    </w:tbl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lastRenderedPageBreak/>
        <w:t>四、主要标的信息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货物类主要标的信息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1427"/>
        <w:gridCol w:w="1103"/>
        <w:gridCol w:w="944"/>
        <w:gridCol w:w="787"/>
        <w:gridCol w:w="1582"/>
        <w:gridCol w:w="1692"/>
      </w:tblGrid>
      <w:tr w:rsidR="008B4C5A" w:rsidRPr="008B4C5A" w:rsidTr="008B4C5A">
        <w:trPr>
          <w:tblHeader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标的名称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品牌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规格型号</w:t>
            </w:r>
          </w:p>
        </w:tc>
      </w:tr>
      <w:tr w:rsidR="008B4C5A" w:rsidRPr="008B4C5A" w:rsidTr="008B4C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影源M1260+馈纸式扫描仪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影源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3980.00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B4C5A" w:rsidRPr="008B4C5A" w:rsidRDefault="008B4C5A" w:rsidP="008B4C5A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8B4C5A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M1260+</w:t>
            </w:r>
          </w:p>
        </w:tc>
      </w:tr>
    </w:tbl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五、评审专家（单一来源采购人员）名单：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六、代理服务收费标准及金额：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1.代理服务收费标准：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2.代理服务收费金额（元）：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七、公告期限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lastRenderedPageBreak/>
        <w:t>自本公告发布之日起1个工作日。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八、其他补充事宜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九、对本次公告内容提出询问，请按以下方式联系。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1.采购人信息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名称：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王玲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地址：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孝感市税务局崇文路5号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王玲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0712-2859173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2.采购代理机构信息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名称：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lastRenderedPageBreak/>
        <w:t>地址：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8B4C5A" w:rsidRPr="008B4C5A" w:rsidRDefault="008B4C5A" w:rsidP="008B4C5A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8B4C5A" w:rsidRPr="008B4C5A" w:rsidRDefault="008B4C5A" w:rsidP="008B4C5A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8B4C5A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十、附件</w:t>
      </w:r>
    </w:p>
    <w:p w:rsidR="00E66A2F" w:rsidRDefault="00E66A2F"/>
    <w:sectPr w:rsidR="00E66A2F" w:rsidSect="00E6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C5A"/>
    <w:rsid w:val="00473C47"/>
    <w:rsid w:val="00790C6A"/>
    <w:rsid w:val="008B4C5A"/>
    <w:rsid w:val="00E6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arti">
    <w:name w:val="displayarti"/>
    <w:basedOn w:val="a0"/>
    <w:rsid w:val="008B4C5A"/>
    <w:rPr>
      <w:color w:val="FFFFFF"/>
      <w:shd w:val="clear" w:color="auto" w:fill="A00000"/>
    </w:rPr>
  </w:style>
  <w:style w:type="paragraph" w:customStyle="1" w:styleId="tc1">
    <w:name w:val="tc1"/>
    <w:basedOn w:val="a"/>
    <w:rsid w:val="008B4C5A"/>
    <w:pPr>
      <w:widowControl/>
      <w:spacing w:before="100" w:beforeAutospacing="1" w:after="100" w:afterAutospacing="1" w:line="502" w:lineRule="atLeast"/>
      <w:jc w:val="center"/>
    </w:pPr>
    <w:rPr>
      <w:rFonts w:ascii="宋体" w:eastAsia="宋体" w:hAnsi="宋体" w:cs="宋体"/>
      <w:color w:val="70707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134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271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84232">
                          <w:marLeft w:val="2344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68412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84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7130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4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70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7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9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2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5731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08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419842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2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23137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407000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03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9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0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62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40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2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9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2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3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8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1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8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2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2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9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3</cp:revision>
  <dcterms:created xsi:type="dcterms:W3CDTF">2020-11-17T03:08:00Z</dcterms:created>
  <dcterms:modified xsi:type="dcterms:W3CDTF">2020-11-17T03:26:00Z</dcterms:modified>
</cp:coreProperties>
</file>