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2F" w:rsidRDefault="001A172F" w:rsidP="001A172F">
      <w:pPr>
        <w:pStyle w:val="a3"/>
        <w:widowControl/>
        <w:shd w:val="clear" w:color="auto" w:fill="FFFFFF"/>
        <w:spacing w:line="540" w:lineRule="atLeast"/>
        <w:rPr>
          <w:rFonts w:ascii="微软雅黑" w:eastAsia="微软雅黑" w:hAnsi="微软雅黑" w:cs="微软雅黑"/>
          <w:color w:val="333333"/>
        </w:rPr>
      </w:pPr>
      <w:r>
        <w:rPr>
          <w:rFonts w:ascii="微软雅黑" w:eastAsia="微软雅黑" w:hAnsi="微软雅黑" w:cs="微软雅黑" w:hint="eastAsia"/>
          <w:color w:val="333333"/>
          <w:shd w:val="clear" w:color="auto" w:fill="FFFFFF"/>
        </w:rPr>
        <w:t>  附件2：　　 </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w:t>
      </w:r>
      <w:r>
        <w:rPr>
          <w:rFonts w:ascii="微软雅黑" w:eastAsia="微软雅黑" w:hAnsi="微软雅黑" w:cs="微软雅黑" w:hint="eastAsia"/>
          <w:b/>
          <w:color w:val="333333"/>
          <w:shd w:val="clear" w:color="auto" w:fill="FFFFFF"/>
        </w:rPr>
        <w:t>成品油消费税征收范围注释</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一、　  汽油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汽油是指用原油或其他原料加工生产的辛烷值不小于66的可用作汽油发动机燃料的各种轻质油。含铅汽油</w:t>
      </w:r>
      <w:proofErr w:type="gramStart"/>
      <w:r>
        <w:rPr>
          <w:rFonts w:ascii="微软雅黑" w:eastAsia="微软雅黑" w:hAnsi="微软雅黑" w:cs="微软雅黑" w:hint="eastAsia"/>
          <w:color w:val="333333"/>
          <w:shd w:val="clear" w:color="auto" w:fill="FFFFFF"/>
        </w:rPr>
        <w:t>是指铅含量</w:t>
      </w:r>
      <w:proofErr w:type="gramEnd"/>
      <w:r>
        <w:rPr>
          <w:rFonts w:ascii="微软雅黑" w:eastAsia="微软雅黑" w:hAnsi="微软雅黑" w:cs="微软雅黑" w:hint="eastAsia"/>
          <w:color w:val="333333"/>
          <w:shd w:val="clear" w:color="auto" w:fill="FFFFFF"/>
        </w:rPr>
        <w:t>每升超过0.013克的汽油。汽油分为车用汽油和航空汽油。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以汽油、汽油组分调和生产的甲醇汽油、乙醇汽油也属于本税目征收范围。</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二、　  柴油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柴油是指用原油或其他原料加工生产的倾点或凝点在-50至30的可用作柴油发动机燃料的各种轻质油和以柴油组分为主、经调和精制可用作柴油发动机燃料的非标油。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以柴油、柴油组分调和生产的生物柴油也属于本税目征收范围。</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三、　  石脑油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石脑油又叫化工轻油，是以原油或其他原料加工生产的用于化工原料的轻质油。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lastRenderedPageBreak/>
        <w:t xml:space="preserve">　　石脑油的征收范围包括除汽油、柴油、航空煤油、溶剂油以外的各种轻质油。非标汽油、重整生成油、拔头油、戊烷原料油、轻裂解料（减压柴油VGO和常压柴油AGO）、重裂解料、加氢裂化尾油、芳烃抽余油均属轻质油，属于石脑油征收范围。</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四、　  溶剂油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溶剂油是用原油或其他原料加工生产的用于涂料、油漆、食用油、印刷油墨、皮革、农药、橡胶、化妆品生产和机械清洗、胶</w:t>
      </w:r>
      <w:proofErr w:type="gramStart"/>
      <w:r>
        <w:rPr>
          <w:rFonts w:ascii="微软雅黑" w:eastAsia="微软雅黑" w:hAnsi="微软雅黑" w:cs="微软雅黑" w:hint="eastAsia"/>
          <w:color w:val="333333"/>
          <w:shd w:val="clear" w:color="auto" w:fill="FFFFFF"/>
        </w:rPr>
        <w:t>粘行业</w:t>
      </w:r>
      <w:proofErr w:type="gramEnd"/>
      <w:r>
        <w:rPr>
          <w:rFonts w:ascii="微软雅黑" w:eastAsia="微软雅黑" w:hAnsi="微软雅黑" w:cs="微软雅黑" w:hint="eastAsia"/>
          <w:color w:val="333333"/>
          <w:shd w:val="clear" w:color="auto" w:fill="FFFFFF"/>
        </w:rPr>
        <w:t>的轻质油。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橡胶填充油、溶剂油原料，属于溶剂油征收范围。</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五、　  航空煤油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航空煤油也叫喷气燃料，是用原油或其他原料加工生产的用作喷气发动机和喷气推进系统燃料的各种轻质油。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六、润滑油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润滑油是用原油或其他原料加工生产的用于内燃机、机械加工过程的润滑产品。润滑油分为矿物性润滑油、植物性润滑油、动物性润滑油和化工原料合成润滑油。</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润滑油的征收范围包括矿物性润滑油、矿物性润滑油基础油、植物性润滑油、动物性润滑油和化工原料合成润滑油。以植物性、动物性和矿物性基础油（或矿</w:t>
      </w:r>
      <w:r>
        <w:rPr>
          <w:rFonts w:ascii="微软雅黑" w:eastAsia="微软雅黑" w:hAnsi="微软雅黑" w:cs="微软雅黑" w:hint="eastAsia"/>
          <w:color w:val="333333"/>
          <w:shd w:val="clear" w:color="auto" w:fill="FFFFFF"/>
        </w:rPr>
        <w:lastRenderedPageBreak/>
        <w:t>物性润滑油）</w:t>
      </w:r>
      <w:proofErr w:type="gramStart"/>
      <w:r>
        <w:rPr>
          <w:rFonts w:ascii="微软雅黑" w:eastAsia="微软雅黑" w:hAnsi="微软雅黑" w:cs="微软雅黑" w:hint="eastAsia"/>
          <w:color w:val="333333"/>
          <w:shd w:val="clear" w:color="auto" w:fill="FFFFFF"/>
        </w:rPr>
        <w:t>混合掺配而</w:t>
      </w:r>
      <w:proofErr w:type="gramEnd"/>
      <w:r>
        <w:rPr>
          <w:rFonts w:ascii="微软雅黑" w:eastAsia="微软雅黑" w:hAnsi="微软雅黑" w:cs="微软雅黑" w:hint="eastAsia"/>
          <w:color w:val="333333"/>
          <w:shd w:val="clear" w:color="auto" w:fill="FFFFFF"/>
        </w:rPr>
        <w:t>成的“混合性”润滑油，不论矿物性基础油（或矿物性润滑油）所占比例高低，均属润滑油的征收范围。</w:t>
      </w:r>
    </w:p>
    <w:p w:rsidR="001A172F" w:rsidRDefault="001A172F" w:rsidP="001A172F">
      <w:pPr>
        <w:pStyle w:val="a3"/>
        <w:widowControl/>
        <w:shd w:val="clear" w:color="auto" w:fill="FFFFFF"/>
        <w:spacing w:line="540" w:lineRule="atLeast"/>
        <w:rPr>
          <w:rFonts w:ascii="微软雅黑" w:eastAsia="微软雅黑" w:hAnsi="微软雅黑" w:cs="微软雅黑" w:hint="eastAsia"/>
          <w:color w:val="333333"/>
        </w:rPr>
      </w:pPr>
      <w:r>
        <w:rPr>
          <w:rFonts w:ascii="微软雅黑" w:eastAsia="微软雅黑" w:hAnsi="微软雅黑" w:cs="微软雅黑" w:hint="eastAsia"/>
          <w:color w:val="333333"/>
          <w:shd w:val="clear" w:color="auto" w:fill="FFFFFF"/>
        </w:rPr>
        <w:t xml:space="preserve">　　七、　  燃料油</w:t>
      </w:r>
    </w:p>
    <w:p w:rsidR="003C2372" w:rsidRDefault="001A172F" w:rsidP="001A172F">
      <w:r>
        <w:rPr>
          <w:rFonts w:ascii="微软雅黑" w:eastAsia="微软雅黑" w:hAnsi="微软雅黑" w:cs="微软雅黑" w:hint="eastAsia"/>
          <w:color w:val="333333"/>
          <w:sz w:val="24"/>
          <w:shd w:val="clear" w:color="auto" w:fill="FFFFFF"/>
        </w:rPr>
        <w:t xml:space="preserve">　　燃料油也称重油、渣油，是用原油或其他原料加工生产，主要用作电厂发电、锅炉用燃料、加热炉燃料、冶金和其他工业炉燃料。腊油、船用重油、常压重油、减压重油、180CTS燃料油、7号燃料油、糠醛油、工业燃料、4-6号燃料油等油品的主要用途是作为燃料燃烧，属于燃料油征收范围。</w:t>
      </w:r>
      <w:r>
        <w:rPr>
          <w:rFonts w:ascii="微软雅黑" w:eastAsia="微软雅黑" w:hAnsi="微软雅黑" w:cs="微软雅黑" w:hint="eastAsia"/>
          <w:color w:val="333333"/>
          <w:sz w:val="24"/>
          <w:shd w:val="clear" w:color="auto" w:fill="FFFFFF"/>
        </w:rPr>
        <w:br/>
      </w:r>
    </w:p>
    <w:sectPr w:rsidR="003C2372" w:rsidSect="00D11E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172F"/>
    <w:rsid w:val="001A172F"/>
    <w:rsid w:val="003C2372"/>
    <w:rsid w:val="00955C56"/>
    <w:rsid w:val="00D11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7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A172F"/>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11656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刘蕾</dc:creator>
  <cp:lastModifiedBy>刘蕾</cp:lastModifiedBy>
  <cp:revision>1</cp:revision>
  <dcterms:created xsi:type="dcterms:W3CDTF">2020-10-29T09:27:00Z</dcterms:created>
  <dcterms:modified xsi:type="dcterms:W3CDTF">2020-10-29T09:28:00Z</dcterms:modified>
</cp:coreProperties>
</file>