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国家税务总局武汉市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黄陂区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税务局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政府信息公开年度报告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根据《中华人民共和国政府信息公开条例》第五十条之规定，制作本报告。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积极推进主动公开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优化税务服务生态。一是及时透明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精准到位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做好涉税信息主动公开。对于新获取的涉税信息，但凡涉及公共利益、公众权益，引发社会关切且需广泛知晓的，均严格遵循依法、全面、准确、及时的原则予以公开。通过搭建高效的信息公开机制，确保纳税人及社会各界能第一时间获取关键涉税资讯，助力市场主体及时把握政策动向，做出合理决策。二是多管齐下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营造氛围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强化社会宣传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今年以来，我局充分利用“税收宣传月”“中小企业服务月”“便民办税春风行动”等重要契机，依托办税服务厅显示屏、线上平台推送、线下咨询服务等多元渠道，综合运用悬挂条幅、发放宣传资料、制作信息二维码等形式，开展政府信息公开集中宣传。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5月民法典宣传月、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“12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4”国家宪法日等重要节点，积极回应群众投诉与咨询，及时为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群众答疑解惑，营造出浓厚的政务公开氛围，切实为群众排忧解难。三是精准服务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问需走访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深化税企交流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秉持“想企业之所想，急企业之所急”的服务理念，持续开展税务服务民企日活动。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日常问需走访、座谈交流等方式，深入了解企业经营状况与发展难题。创新性运用税收大数据，为企业提供精准化解决方案，助力企业突破发展瓶颈，构建亲清政商关系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四是整合升级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优化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体验，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创新沟通渠道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对黄陂区税务局征纳互动运营服务中心进行全面整合升级，以热线、小程序等多平台融合的形式，加强对“非接触式办税”最新举措、最新税费支持政策的公开宣传。同时，进一步强化税务系统与相关单位的深度合作，全方位提升服务质效，为广大纳税人提供更加便捷、高效的服务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（二）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年度收到申请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eastAsia="zh-CN"/>
        </w:rPr>
        <w:t>政府信息公开事项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23条,已经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按照流程办理。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（三）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做好政府信息管理工作。加强政府信息规范化信息化管理，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高质量发布准确信息，对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行政许可、行政处罚等执法信息逐步实现信息化抓取推送。对不予公开的政府信息定期进行审查评估，对因情势变化可以公开的政府信息予以公开。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做好平台建设工作。规范设置政府信息公开专栏，优化政府信息公开平台，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持续更新区局网站各个栏目内容，协助维护网站运行稳定。向上级税务部门提供优质新媒体内容，助力建强新媒体阵地，提升政务公开的覆盖面和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（五）强化监督保障工作。将政府信息公开工作纳入对局属各单位绩效考评，按年度开展考核考评，按规定时间发布在门户网站集中展示政府信息公开年度报告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，对标对表相关标注安排推进各项工作落实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2781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963"/>
        <w:gridCol w:w="400"/>
        <w:gridCol w:w="562"/>
        <w:gridCol w:w="547"/>
        <w:gridCol w:w="547"/>
        <w:gridCol w:w="547"/>
        <w:gridCol w:w="547"/>
        <w:gridCol w:w="562"/>
        <w:gridCol w:w="547"/>
        <w:gridCol w:w="547"/>
        <w:gridCol w:w="547"/>
        <w:gridCol w:w="548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2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1（撤回</w:t>
            </w:r>
          </w:p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申请）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上年度存在的问题。对公开的信息内容、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方式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和查询形式需要进行完善和优化。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上年度问题改进成效。采取多种形式开展政府信息公开相关政策宣传。</w:t>
      </w:r>
    </w:p>
    <w:p>
      <w:pPr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本年度存在问题。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处理政府信息公开申请时，适用政府信息公开条例相关条款的准确性有待进一步加强。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 w:bidi="ar-SA"/>
        </w:rPr>
        <w:t>改进计划。强化相关工作人员对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政府信息公开条例及相关内容的学习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，提升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对政府信息公开条例等的掌握程度，提高处理政府信息公开申请的准确性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67309"/>
    <w:rsid w:val="012D02EE"/>
    <w:rsid w:val="151F108C"/>
    <w:rsid w:val="17866028"/>
    <w:rsid w:val="1BAF352E"/>
    <w:rsid w:val="34032B35"/>
    <w:rsid w:val="348465EC"/>
    <w:rsid w:val="3CA67309"/>
    <w:rsid w:val="594F1DD1"/>
    <w:rsid w:val="A7FBD580"/>
    <w:rsid w:val="BFF7832E"/>
    <w:rsid w:val="EFDB863C"/>
    <w:rsid w:val="FBFF9D7B"/>
    <w:rsid w:val="FEE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2026-01-13T01:03:00Z</dcterms:created>
  <dc:creator>李杨铭</dc:creator>
  <cp:lastModifiedBy>李杨铭</cp:lastModifiedBy>
  <cp:lastPrinted>2026-01-15T09:43:00Z</cp:lastPrinted>
  <dcterms:modified xsi:type="dcterms:W3CDTF">2026-02-03T02:51:08Z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5CCD8039E91C75FB943768698030F674_42</vt:lpwstr>
  </property>
</Properties>
</file>