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98D" w:rsidRDefault="0070028C">
      <w:pPr>
        <w:spacing w:line="7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国家税务总局武汉市青山区税务局2025年度政府信息公开工作报告</w:t>
      </w:r>
    </w:p>
    <w:p w:rsidR="0009598D" w:rsidRDefault="0009598D" w:rsidP="00F8643E">
      <w:pPr>
        <w:pStyle w:val="a5"/>
        <w:widowControl/>
        <w:adjustRightInd w:val="0"/>
        <w:snapToGrid w:val="0"/>
        <w:spacing w:line="600" w:lineRule="exact"/>
        <w:ind w:firstLineChars="200" w:firstLine="640"/>
        <w:jc w:val="both"/>
        <w:rPr>
          <w:rFonts w:ascii="黑体" w:eastAsia="黑体" w:hAnsi="黑体" w:cs="黑体"/>
          <w:color w:val="333333"/>
          <w:sz w:val="32"/>
          <w:szCs w:val="32"/>
        </w:rPr>
      </w:pPr>
    </w:p>
    <w:p w:rsidR="0009598D" w:rsidRDefault="0070028C" w:rsidP="00F8643E">
      <w:pPr>
        <w:pStyle w:val="a5"/>
        <w:widowControl/>
        <w:adjustRightInd w:val="0"/>
        <w:snapToGrid w:val="0"/>
        <w:spacing w:line="600" w:lineRule="exact"/>
        <w:ind w:firstLineChars="200" w:firstLine="640"/>
        <w:jc w:val="both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color w:val="333333"/>
          <w:sz w:val="32"/>
          <w:szCs w:val="32"/>
        </w:rPr>
        <w:t>一、总体情况</w:t>
      </w:r>
    </w:p>
    <w:p w:rsidR="00EE3631" w:rsidRDefault="00EE3631" w:rsidP="00F8643E">
      <w:pPr>
        <w:pStyle w:val="a5"/>
        <w:shd w:val="clear" w:color="auto" w:fill="FFFFFF"/>
        <w:spacing w:line="6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本年度报告根据《中华人民共和国政府信息公开条例》(国务院令第711号）要求编制。本年度报告中所有数据的统计时段为2025年1月1日至2025年12月31日。</w:t>
      </w:r>
    </w:p>
    <w:p w:rsidR="0009598D" w:rsidRDefault="0070028C" w:rsidP="00F8643E">
      <w:pPr>
        <w:pStyle w:val="a5"/>
        <w:widowControl/>
        <w:numPr>
          <w:ilvl w:val="0"/>
          <w:numId w:val="1"/>
        </w:numPr>
        <w:adjustRightInd w:val="0"/>
        <w:snapToGrid w:val="0"/>
        <w:spacing w:line="600" w:lineRule="exact"/>
        <w:ind w:firstLineChars="200" w:firstLine="643"/>
        <w:jc w:val="both"/>
        <w:rPr>
          <w:rFonts w:ascii="楷体_GB2312" w:eastAsia="楷体_GB2312" w:hAnsi="仿宋_GB2312" w:cs="仿宋_GB2312"/>
          <w:b/>
          <w:sz w:val="32"/>
          <w:szCs w:val="32"/>
        </w:rPr>
      </w:pPr>
      <w:r>
        <w:rPr>
          <w:rFonts w:ascii="楷体_GB2312" w:eastAsia="楷体_GB2312" w:hAnsi="仿宋_GB2312" w:cs="仿宋_GB2312" w:hint="eastAsia"/>
          <w:b/>
          <w:sz w:val="32"/>
          <w:szCs w:val="32"/>
        </w:rPr>
        <w:t>政府信息主动公开情况</w:t>
      </w:r>
    </w:p>
    <w:p w:rsidR="0009598D" w:rsidRDefault="00D05D59" w:rsidP="00F8643E">
      <w:pPr>
        <w:pStyle w:val="a5"/>
        <w:widowControl/>
        <w:adjustRightInd w:val="0"/>
        <w:snapToGrid w:val="0"/>
        <w:spacing w:line="600" w:lineRule="exact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2025年度，国家税务总局武汉市青山区税务局（以下简称“青山区税务局”）</w:t>
      </w:r>
      <w:r w:rsidR="0070028C">
        <w:rPr>
          <w:rFonts w:ascii="仿宋_GB2312" w:eastAsia="仿宋_GB2312" w:hAnsi="仿宋_GB2312" w:cs="仿宋_GB2312" w:hint="eastAsia"/>
          <w:sz w:val="32"/>
          <w:szCs w:val="32"/>
        </w:rPr>
        <w:t>聚焦税收政策发布、税收公共服务等纳税人关注的领域，及时通过武汉市税务局门户网站、地方政府信息公开平台主动公开信息，具体包括：领导简介、机构设置、主要职能、行业概况、工作计划、工作动态、税收政策法规、税收征管制度、办税指南、行政许可规定、非许可审批、政府采购等信息。利用各类纳税辅导培训、宣传栏、办税服务厅电子显示屏、网络APP等多种形式不断拓宽公开渠道。同时，加强税收政策解读和宣传，聚焦纳税人的回应关切，提升纳税人的政策知晓度和执行力，切实保障纳税人的知情权、参与权和监督权。</w:t>
      </w:r>
    </w:p>
    <w:p w:rsidR="0009598D" w:rsidRDefault="0070028C" w:rsidP="00F8643E">
      <w:pPr>
        <w:pStyle w:val="a5"/>
        <w:widowControl/>
        <w:numPr>
          <w:ilvl w:val="0"/>
          <w:numId w:val="1"/>
        </w:numPr>
        <w:adjustRightInd w:val="0"/>
        <w:snapToGrid w:val="0"/>
        <w:spacing w:line="600" w:lineRule="exact"/>
        <w:ind w:firstLineChars="200" w:firstLine="643"/>
        <w:jc w:val="both"/>
        <w:rPr>
          <w:rFonts w:ascii="楷体_GB2312" w:eastAsia="楷体_GB2312" w:hAnsi="仿宋_GB2312" w:cs="仿宋_GB2312"/>
          <w:b/>
          <w:sz w:val="32"/>
          <w:szCs w:val="32"/>
        </w:rPr>
      </w:pPr>
      <w:r>
        <w:rPr>
          <w:rFonts w:ascii="楷体_GB2312" w:eastAsia="楷体_GB2312" w:hAnsi="仿宋_GB2312" w:cs="仿宋_GB2312" w:hint="eastAsia"/>
          <w:b/>
          <w:sz w:val="32"/>
          <w:szCs w:val="32"/>
        </w:rPr>
        <w:t>政府信息依申请公开情况</w:t>
      </w:r>
    </w:p>
    <w:p w:rsidR="0009598D" w:rsidRDefault="0070028C" w:rsidP="00F8643E">
      <w:pPr>
        <w:pStyle w:val="a5"/>
        <w:widowControl/>
        <w:spacing w:line="6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完善政府信息公开申请接收、登记、审核、办理、答复、归档全流程管理机制，明确各环节办理时限和工作标准。优化申请渠道，为申请人提供线上提交、信函邮寄、现场申请等多种方式，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最大程度便利群众申请。区分不同情形依法依规做出答复，做到答复内容合法、格式规范、理由充分。全年未出现超期答复、违规答复等情况。2025年度，青山区税务局共办理依申请公开事项11件，均已按相关流程予以答复，按时答复率为100%。</w:t>
      </w:r>
    </w:p>
    <w:p w:rsidR="0009598D" w:rsidRDefault="0070028C" w:rsidP="00F8643E">
      <w:pPr>
        <w:pStyle w:val="a5"/>
        <w:widowControl/>
        <w:numPr>
          <w:ilvl w:val="0"/>
          <w:numId w:val="1"/>
        </w:numPr>
        <w:adjustRightInd w:val="0"/>
        <w:snapToGrid w:val="0"/>
        <w:spacing w:line="600" w:lineRule="exact"/>
        <w:ind w:firstLineChars="200" w:firstLine="643"/>
        <w:jc w:val="both"/>
        <w:rPr>
          <w:rFonts w:ascii="楷体_GB2312" w:eastAsia="楷体_GB2312" w:hAnsi="仿宋_GB2312" w:cs="仿宋_GB2312"/>
          <w:b/>
          <w:sz w:val="32"/>
          <w:szCs w:val="32"/>
        </w:rPr>
      </w:pPr>
      <w:r>
        <w:rPr>
          <w:rFonts w:ascii="楷体_GB2312" w:eastAsia="楷体_GB2312" w:hAnsi="仿宋_GB2312" w:cs="仿宋_GB2312" w:hint="eastAsia"/>
          <w:b/>
          <w:sz w:val="32"/>
          <w:szCs w:val="32"/>
        </w:rPr>
        <w:t>政府信息管理情况</w:t>
      </w:r>
    </w:p>
    <w:p w:rsidR="0009598D" w:rsidRDefault="0070028C" w:rsidP="00F8643E">
      <w:pPr>
        <w:pStyle w:val="a5"/>
        <w:widowControl/>
        <w:adjustRightInd w:val="0"/>
        <w:snapToGrid w:val="0"/>
        <w:spacing w:line="6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建立健全政府信息公开动态管理机制，定期对本单位执法的文件进行梳理、分类和归档，完善信息公开目录，确保公开信息与目录内容一致。加强信息发布审核，从源头上管控信息公开的质量和安全，杜绝涉密信息、敏感信息外泄。同时，推进政府信息资源整合共享，加强与上级部门、同级部门的信息互通，提升信息利用效率。</w:t>
      </w:r>
    </w:p>
    <w:p w:rsidR="0009598D" w:rsidRDefault="0070028C" w:rsidP="00F8643E">
      <w:pPr>
        <w:pStyle w:val="a5"/>
        <w:widowControl/>
        <w:numPr>
          <w:ilvl w:val="0"/>
          <w:numId w:val="1"/>
        </w:numPr>
        <w:adjustRightInd w:val="0"/>
        <w:snapToGrid w:val="0"/>
        <w:spacing w:line="600" w:lineRule="exact"/>
        <w:ind w:firstLineChars="200" w:firstLine="643"/>
        <w:jc w:val="both"/>
        <w:rPr>
          <w:rFonts w:ascii="楷体_GB2312" w:eastAsia="楷体_GB2312" w:hAnsi="仿宋_GB2312" w:cs="仿宋_GB2312"/>
          <w:b/>
          <w:sz w:val="32"/>
          <w:szCs w:val="32"/>
        </w:rPr>
      </w:pPr>
      <w:r>
        <w:rPr>
          <w:rFonts w:ascii="楷体_GB2312" w:eastAsia="楷体_GB2312" w:hAnsi="仿宋_GB2312" w:cs="仿宋_GB2312" w:hint="eastAsia"/>
          <w:b/>
          <w:sz w:val="32"/>
          <w:szCs w:val="32"/>
        </w:rPr>
        <w:t>政府信息公开平台建设情况</w:t>
      </w:r>
    </w:p>
    <w:p w:rsidR="0009598D" w:rsidRDefault="0070028C" w:rsidP="00F8643E">
      <w:pPr>
        <w:pStyle w:val="a5"/>
        <w:widowControl/>
        <w:adjustRightInd w:val="0"/>
        <w:snapToGrid w:val="0"/>
        <w:spacing w:line="6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lang w:val="zh-CN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加强执法信息公示平台管理，深入推行行政执法公示制度，按照“谁产生、谁采集、谁负责”的原则，在税务行政执法的事前、事中、事后三个环节，做到应公开尽公开，确保执法信息的公开透明。</w:t>
      </w:r>
      <w:r>
        <w:rPr>
          <w:rFonts w:ascii="仿宋_GB2312" w:eastAsia="仿宋_GB2312" w:hAnsi="仿宋_GB2312" w:cs="仿宋_GB2312" w:hint="eastAsia"/>
          <w:sz w:val="32"/>
          <w:szCs w:val="32"/>
          <w:lang w:val="zh-CN"/>
        </w:rPr>
        <w:t>202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  <w:lang w:val="zh-CN"/>
        </w:rPr>
        <w:t>年度，通过行政执法信息公示平台主动公开信息</w:t>
      </w:r>
      <w:r>
        <w:rPr>
          <w:rFonts w:ascii="仿宋_GB2312" w:eastAsia="仿宋_GB2312" w:hAnsi="仿宋_GB2312" w:cs="仿宋_GB2312" w:hint="eastAsia"/>
          <w:sz w:val="32"/>
          <w:szCs w:val="32"/>
        </w:rPr>
        <w:t>1089</w:t>
      </w:r>
      <w:r>
        <w:rPr>
          <w:rFonts w:ascii="仿宋_GB2312" w:eastAsia="仿宋_GB2312" w:hAnsi="仿宋_GB2312" w:cs="仿宋_GB2312" w:hint="eastAsia"/>
          <w:sz w:val="32"/>
          <w:szCs w:val="32"/>
          <w:lang w:val="zh-CN"/>
        </w:rPr>
        <w:t>条，其中：执法主体1条，执法人员1条，权责清单11条，监督救济信息1条，享受安置残疾人增值税优惠政策纳税人信息10条，准予行政许可的结果3条，非正常户认定信息897条，出口企业分类管理评定结果为一类、四类的出口企业名单1条，欠税信息173条。</w:t>
      </w:r>
    </w:p>
    <w:p w:rsidR="0009598D" w:rsidRDefault="0070028C" w:rsidP="00F8643E">
      <w:pPr>
        <w:pStyle w:val="a5"/>
        <w:widowControl/>
        <w:adjustRightInd w:val="0"/>
        <w:snapToGrid w:val="0"/>
        <w:spacing w:line="6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持续完善办税服务大厅、便民服务中心等线下公开平台建设，积极回应纳税人的留言和关注，及时发布税收法律政策，配备专职税务人员为纳税人提供税收政策咨询，构建线上线下联动的信息公开格局。</w:t>
      </w:r>
    </w:p>
    <w:p w:rsidR="0009598D" w:rsidRDefault="0070028C" w:rsidP="00F8643E">
      <w:pPr>
        <w:pStyle w:val="a5"/>
        <w:widowControl/>
        <w:numPr>
          <w:ilvl w:val="0"/>
          <w:numId w:val="1"/>
        </w:numPr>
        <w:adjustRightInd w:val="0"/>
        <w:snapToGrid w:val="0"/>
        <w:spacing w:line="600" w:lineRule="exact"/>
        <w:ind w:firstLineChars="200" w:firstLine="643"/>
        <w:jc w:val="both"/>
        <w:rPr>
          <w:rFonts w:ascii="楷体_GB2312" w:eastAsia="楷体_GB2312" w:hAnsi="仿宋_GB2312" w:cs="仿宋_GB2312"/>
          <w:b/>
          <w:sz w:val="32"/>
          <w:szCs w:val="32"/>
        </w:rPr>
      </w:pPr>
      <w:r>
        <w:rPr>
          <w:rFonts w:ascii="楷体_GB2312" w:eastAsia="楷体_GB2312" w:hAnsi="仿宋_GB2312" w:cs="仿宋_GB2312" w:hint="eastAsia"/>
          <w:b/>
          <w:sz w:val="32"/>
          <w:szCs w:val="32"/>
        </w:rPr>
        <w:t>监督保障情况。</w:t>
      </w:r>
    </w:p>
    <w:p w:rsidR="0009598D" w:rsidRDefault="0070028C" w:rsidP="00F8643E">
      <w:pPr>
        <w:pStyle w:val="a5"/>
        <w:widowControl/>
        <w:adjustRightInd w:val="0"/>
        <w:snapToGrid w:val="0"/>
        <w:spacing w:line="6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将政府信息公开工作纳入年度绩效考核体系，明确考核指标和标准，定期开展督导检查，对发现的问题及时督促整改。加强业务培训，提升工作人员的业务能力和责任意识。畅通监督投诉渠道，接受社会各界对税务机关政府信息公开的监督。</w:t>
      </w:r>
    </w:p>
    <w:p w:rsidR="0009598D" w:rsidRDefault="0070028C" w:rsidP="00F8643E">
      <w:pPr>
        <w:pStyle w:val="a5"/>
        <w:widowControl/>
        <w:numPr>
          <w:ilvl w:val="0"/>
          <w:numId w:val="2"/>
        </w:numPr>
        <w:adjustRightInd w:val="0"/>
        <w:snapToGrid w:val="0"/>
        <w:spacing w:line="600" w:lineRule="exact"/>
        <w:ind w:firstLineChars="200" w:firstLine="640"/>
        <w:jc w:val="both"/>
        <w:rPr>
          <w:rFonts w:ascii="黑体" w:eastAsia="黑体" w:hAnsi="黑体" w:cs="黑体"/>
          <w:color w:val="333333"/>
          <w:sz w:val="32"/>
          <w:szCs w:val="32"/>
        </w:rPr>
      </w:pPr>
      <w:r>
        <w:rPr>
          <w:rFonts w:ascii="黑体" w:eastAsia="黑体" w:hAnsi="黑体" w:cs="黑体" w:hint="eastAsia"/>
          <w:color w:val="333333"/>
          <w:sz w:val="32"/>
          <w:szCs w:val="32"/>
        </w:rPr>
        <w:t>主动公开政府信息情况</w:t>
      </w:r>
    </w:p>
    <w:p w:rsidR="0009598D" w:rsidRDefault="0070028C" w:rsidP="00F8643E">
      <w:pPr>
        <w:pStyle w:val="a5"/>
        <w:widowControl/>
        <w:adjustRightInd w:val="0"/>
        <w:snapToGrid w:val="0"/>
        <w:spacing w:line="6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2025年度，青山区税务局通过</w:t>
      </w:r>
      <w:r>
        <w:rPr>
          <w:rFonts w:ascii="仿宋_GB2312" w:eastAsia="仿宋_GB2312" w:hAnsi="仿宋_GB2312" w:cs="仿宋_GB2312" w:hint="eastAsia"/>
          <w:sz w:val="32"/>
          <w:szCs w:val="32"/>
          <w:lang w:val="zh-CN"/>
        </w:rPr>
        <w:t>行政执法信息公示平台公布准予行政许可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  <w:lang w:val="zh-CN"/>
        </w:rPr>
        <w:t>条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2239"/>
        <w:gridCol w:w="2240"/>
        <w:gridCol w:w="2240"/>
        <w:gridCol w:w="2240"/>
      </w:tblGrid>
      <w:tr w:rsidR="0009598D">
        <w:trPr>
          <w:trHeight w:val="340"/>
          <w:jc w:val="center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left w:w="57" w:type="dxa"/>
              <w:right w:w="57" w:type="dxa"/>
            </w:tcMar>
            <w:vAlign w:val="center"/>
          </w:tcPr>
          <w:p w:rsidR="0009598D" w:rsidRPr="00D97885" w:rsidRDefault="0070028C" w:rsidP="00A32446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97885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第二十条第（一）项</w:t>
            </w:r>
          </w:p>
        </w:tc>
      </w:tr>
      <w:tr w:rsidR="0009598D">
        <w:trPr>
          <w:trHeight w:val="340"/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09598D" w:rsidRPr="00D97885" w:rsidRDefault="0070028C" w:rsidP="00A32446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D97885">
              <w:rPr>
                <w:rFonts w:ascii="宋体" w:hAnsi="宋体" w:cs="宋体" w:hint="eastAsia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09598D" w:rsidRPr="00D97885" w:rsidRDefault="0070028C" w:rsidP="00A32446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D97885">
              <w:rPr>
                <w:rFonts w:ascii="宋体" w:hAnsi="宋体" w:cs="宋体" w:hint="eastAsia"/>
                <w:color w:val="000000"/>
                <w:kern w:val="0"/>
                <w:szCs w:val="21"/>
              </w:rPr>
              <w:t>本年</w:t>
            </w:r>
            <w:r w:rsidRPr="00D97885">
              <w:rPr>
                <w:rFonts w:ascii="宋体" w:hAnsi="宋体" w:cs="宋体" w:hint="eastAsia"/>
                <w:color w:val="333333"/>
                <w:kern w:val="0"/>
                <w:szCs w:val="21"/>
              </w:rPr>
              <w:t>制发件数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09598D" w:rsidRPr="00D97885" w:rsidRDefault="0070028C" w:rsidP="00A32446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D97885">
              <w:rPr>
                <w:rFonts w:ascii="宋体" w:hAnsi="宋体" w:cs="宋体" w:hint="eastAsia"/>
                <w:color w:val="000000"/>
                <w:kern w:val="0"/>
                <w:szCs w:val="21"/>
              </w:rPr>
              <w:t>本年废止件数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09598D" w:rsidRPr="00D97885" w:rsidRDefault="0070028C" w:rsidP="00A32446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D97885">
              <w:rPr>
                <w:rFonts w:ascii="宋体" w:hAnsi="宋体" w:cs="宋体" w:hint="eastAsia"/>
                <w:color w:val="000000"/>
                <w:kern w:val="0"/>
                <w:szCs w:val="21"/>
              </w:rPr>
              <w:t>现行有效件</w:t>
            </w:r>
            <w:r w:rsidRPr="00D97885">
              <w:rPr>
                <w:rFonts w:ascii="宋体" w:hAnsi="宋体" w:cs="宋体" w:hint="eastAsia"/>
                <w:color w:val="333333"/>
                <w:kern w:val="0"/>
                <w:szCs w:val="21"/>
              </w:rPr>
              <w:t>数</w:t>
            </w:r>
          </w:p>
        </w:tc>
      </w:tr>
      <w:tr w:rsidR="0009598D">
        <w:trPr>
          <w:trHeight w:val="340"/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09598D" w:rsidRPr="00D97885" w:rsidRDefault="0070028C" w:rsidP="00A32446"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宋体" w:hAnsi="宋体"/>
                <w:szCs w:val="21"/>
              </w:rPr>
            </w:pPr>
            <w:r w:rsidRPr="00D97885">
              <w:rPr>
                <w:rFonts w:ascii="宋体" w:hAnsi="宋体" w:cs="宋体" w:hint="eastAsia"/>
                <w:color w:val="000000"/>
                <w:kern w:val="0"/>
                <w:szCs w:val="21"/>
              </w:rPr>
              <w:t>规章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09598D" w:rsidRPr="00D97885" w:rsidRDefault="0070028C" w:rsidP="00A32446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D97885"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9598D" w:rsidRPr="00D97885" w:rsidRDefault="0070028C" w:rsidP="00A32446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D97885"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09598D" w:rsidRPr="00D97885" w:rsidRDefault="0070028C" w:rsidP="00A32446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D97885">
              <w:rPr>
                <w:rFonts w:ascii="宋体" w:hAnsi="宋体" w:cs="Calibri" w:hint="eastAsia"/>
                <w:color w:val="333333"/>
                <w:szCs w:val="21"/>
              </w:rPr>
              <w:t>0</w:t>
            </w:r>
          </w:p>
        </w:tc>
      </w:tr>
      <w:tr w:rsidR="0009598D">
        <w:trPr>
          <w:trHeight w:val="340"/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09598D" w:rsidRPr="00D97885" w:rsidRDefault="0070028C" w:rsidP="00A32446"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宋体" w:hAnsi="宋体"/>
                <w:szCs w:val="21"/>
              </w:rPr>
            </w:pPr>
            <w:r w:rsidRPr="00D97885">
              <w:rPr>
                <w:rFonts w:ascii="宋体" w:hAnsi="宋体" w:cs="宋体" w:hint="eastAsia"/>
                <w:color w:val="000000"/>
                <w:kern w:val="0"/>
                <w:szCs w:val="21"/>
              </w:rPr>
              <w:t>行政规范性文件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09598D" w:rsidRPr="00D97885" w:rsidRDefault="0070028C" w:rsidP="00A32446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D97885"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9598D" w:rsidRPr="00D97885" w:rsidRDefault="0070028C" w:rsidP="00A32446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D97885"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09598D" w:rsidRPr="00D97885" w:rsidRDefault="0070028C" w:rsidP="00A32446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D97885">
              <w:rPr>
                <w:rFonts w:ascii="宋体" w:hAnsi="宋体" w:cs="Calibri" w:hint="eastAsia"/>
                <w:color w:val="333333"/>
                <w:szCs w:val="21"/>
              </w:rPr>
              <w:t>0</w:t>
            </w:r>
          </w:p>
        </w:tc>
      </w:tr>
      <w:tr w:rsidR="0009598D">
        <w:trPr>
          <w:trHeight w:val="340"/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left w:w="57" w:type="dxa"/>
              <w:right w:w="57" w:type="dxa"/>
            </w:tcMar>
            <w:vAlign w:val="center"/>
          </w:tcPr>
          <w:p w:rsidR="0009598D" w:rsidRPr="00D97885" w:rsidRDefault="0070028C" w:rsidP="00A32446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D97885">
              <w:rPr>
                <w:rFonts w:ascii="宋体" w:hAnsi="宋体" w:cs="宋体" w:hint="eastAsia"/>
                <w:color w:val="000000"/>
                <w:kern w:val="0"/>
                <w:szCs w:val="21"/>
              </w:rPr>
              <w:t>第二十条第（五）项</w:t>
            </w:r>
          </w:p>
        </w:tc>
      </w:tr>
      <w:tr w:rsidR="0009598D">
        <w:trPr>
          <w:trHeight w:val="340"/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09598D" w:rsidRPr="00D97885" w:rsidRDefault="0070028C" w:rsidP="00A32446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D97885">
              <w:rPr>
                <w:rFonts w:ascii="宋体" w:hAnsi="宋体" w:cs="宋体" w:hint="eastAsia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09598D" w:rsidRPr="00D97885" w:rsidRDefault="0070028C" w:rsidP="00A32446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D97885">
              <w:rPr>
                <w:rFonts w:ascii="宋体" w:hAnsi="宋体" w:cs="宋体" w:hint="eastAsia"/>
                <w:color w:val="000000"/>
                <w:kern w:val="0"/>
                <w:szCs w:val="21"/>
              </w:rPr>
              <w:t>本年处理决定数量</w:t>
            </w:r>
          </w:p>
        </w:tc>
      </w:tr>
      <w:tr w:rsidR="0009598D">
        <w:trPr>
          <w:trHeight w:val="340"/>
          <w:jc w:val="center"/>
        </w:trPr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09598D" w:rsidRPr="00D97885" w:rsidRDefault="0070028C" w:rsidP="00A32446"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宋体" w:hAnsi="宋体"/>
                <w:szCs w:val="21"/>
              </w:rPr>
            </w:pPr>
            <w:r w:rsidRPr="00D97885">
              <w:rPr>
                <w:rFonts w:ascii="宋体" w:hAnsi="宋体" w:cs="宋体" w:hint="eastAsia"/>
                <w:color w:val="000000"/>
                <w:kern w:val="0"/>
                <w:szCs w:val="21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09598D" w:rsidRPr="00D97885" w:rsidRDefault="0070028C" w:rsidP="00A32446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D97885">
              <w:rPr>
                <w:rFonts w:ascii="宋体" w:hAnsi="宋体" w:cs="Calibri" w:hint="eastAsia"/>
                <w:color w:val="333333"/>
                <w:szCs w:val="21"/>
              </w:rPr>
              <w:t>3</w:t>
            </w:r>
          </w:p>
        </w:tc>
      </w:tr>
      <w:tr w:rsidR="0009598D">
        <w:trPr>
          <w:trHeight w:val="340"/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left w:w="57" w:type="dxa"/>
              <w:right w:w="57" w:type="dxa"/>
            </w:tcMar>
            <w:vAlign w:val="center"/>
          </w:tcPr>
          <w:p w:rsidR="0009598D" w:rsidRPr="00D97885" w:rsidRDefault="0070028C" w:rsidP="00A32446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D97885">
              <w:rPr>
                <w:rFonts w:ascii="宋体" w:hAnsi="宋体" w:cs="宋体" w:hint="eastAsia"/>
                <w:color w:val="000000"/>
                <w:kern w:val="0"/>
                <w:szCs w:val="21"/>
              </w:rPr>
              <w:t>第二十条第（六）项</w:t>
            </w:r>
          </w:p>
        </w:tc>
      </w:tr>
      <w:tr w:rsidR="0009598D">
        <w:trPr>
          <w:trHeight w:val="340"/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09598D" w:rsidRPr="00D97885" w:rsidRDefault="0070028C" w:rsidP="00A32446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szCs w:val="21"/>
              </w:rPr>
            </w:pPr>
            <w:bookmarkStart w:id="0" w:name="_GoBack"/>
            <w:bookmarkEnd w:id="0"/>
            <w:r w:rsidRPr="00D97885">
              <w:rPr>
                <w:rFonts w:ascii="宋体" w:hAnsi="宋体" w:cs="宋体" w:hint="eastAsia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09598D" w:rsidRPr="00D97885" w:rsidRDefault="0070028C" w:rsidP="00A32446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D97885">
              <w:rPr>
                <w:rFonts w:ascii="宋体" w:hAnsi="宋体" w:cs="宋体" w:hint="eastAsia"/>
                <w:color w:val="000000"/>
                <w:kern w:val="0"/>
                <w:szCs w:val="21"/>
              </w:rPr>
              <w:t>本年处理决定数量</w:t>
            </w:r>
          </w:p>
        </w:tc>
      </w:tr>
      <w:tr w:rsidR="0009598D">
        <w:trPr>
          <w:trHeight w:val="340"/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09598D" w:rsidRPr="00D97885" w:rsidRDefault="0070028C" w:rsidP="00A32446"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宋体" w:hAnsi="宋体"/>
                <w:szCs w:val="21"/>
              </w:rPr>
            </w:pPr>
            <w:r w:rsidRPr="00D97885">
              <w:rPr>
                <w:rFonts w:ascii="宋体" w:hAnsi="宋体" w:cs="宋体" w:hint="eastAsia"/>
                <w:color w:val="000000"/>
                <w:kern w:val="0"/>
                <w:szCs w:val="21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09598D" w:rsidRPr="00D97885" w:rsidRDefault="0070028C" w:rsidP="00A32446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hAnsi="宋体" w:cs="Calibri"/>
                <w:color w:val="333333"/>
                <w:szCs w:val="21"/>
              </w:rPr>
            </w:pPr>
            <w:r w:rsidRPr="00D97885">
              <w:rPr>
                <w:rFonts w:ascii="宋体" w:hAnsi="宋体" w:cs="Calibri" w:hint="eastAsia"/>
                <w:color w:val="333333"/>
                <w:szCs w:val="21"/>
              </w:rPr>
              <w:t xml:space="preserve">　0</w:t>
            </w:r>
          </w:p>
        </w:tc>
      </w:tr>
      <w:tr w:rsidR="0009598D">
        <w:trPr>
          <w:trHeight w:val="340"/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09598D" w:rsidRPr="00D97885" w:rsidRDefault="0070028C" w:rsidP="00A32446"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宋体" w:hAnsi="宋体"/>
                <w:szCs w:val="21"/>
              </w:rPr>
            </w:pPr>
            <w:r w:rsidRPr="00D97885">
              <w:rPr>
                <w:rFonts w:ascii="宋体" w:hAnsi="宋体" w:cs="宋体" w:hint="eastAsia"/>
                <w:color w:val="000000"/>
                <w:kern w:val="0"/>
                <w:szCs w:val="21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09598D" w:rsidRPr="00D97885" w:rsidRDefault="0070028C" w:rsidP="00A32446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hAnsi="宋体" w:cs="Calibri"/>
                <w:color w:val="333333"/>
                <w:szCs w:val="21"/>
              </w:rPr>
            </w:pPr>
            <w:r w:rsidRPr="00D97885">
              <w:rPr>
                <w:rFonts w:ascii="宋体" w:hAnsi="宋体" w:cs="Calibri" w:hint="eastAsia"/>
                <w:color w:val="333333"/>
                <w:szCs w:val="21"/>
              </w:rPr>
              <w:t xml:space="preserve">　0</w:t>
            </w:r>
          </w:p>
        </w:tc>
      </w:tr>
      <w:tr w:rsidR="0009598D">
        <w:trPr>
          <w:trHeight w:val="340"/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left w:w="57" w:type="dxa"/>
              <w:right w:w="57" w:type="dxa"/>
            </w:tcMar>
            <w:vAlign w:val="center"/>
          </w:tcPr>
          <w:p w:rsidR="0009598D" w:rsidRPr="00D97885" w:rsidRDefault="0070028C" w:rsidP="00A32446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D97885">
              <w:rPr>
                <w:rFonts w:ascii="宋体" w:hAnsi="宋体" w:cs="宋体" w:hint="eastAsia"/>
                <w:color w:val="000000"/>
                <w:kern w:val="0"/>
                <w:szCs w:val="21"/>
              </w:rPr>
              <w:t>第二十条第（八）项</w:t>
            </w:r>
          </w:p>
        </w:tc>
      </w:tr>
      <w:tr w:rsidR="0009598D">
        <w:trPr>
          <w:trHeight w:val="340"/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09598D" w:rsidRPr="00D97885" w:rsidRDefault="0070028C" w:rsidP="00A32446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D97885">
              <w:rPr>
                <w:rFonts w:ascii="宋体" w:hAnsi="宋体" w:cs="宋体" w:hint="eastAsia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:rsidR="0009598D" w:rsidRPr="00D97885" w:rsidRDefault="0070028C" w:rsidP="00A32446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D97885">
              <w:rPr>
                <w:rFonts w:ascii="宋体" w:hAnsi="宋体" w:cs="宋体" w:hint="eastAsia"/>
                <w:color w:val="000000"/>
                <w:kern w:val="0"/>
                <w:szCs w:val="21"/>
              </w:rPr>
              <w:t>本年收费金额（单位：万元）</w:t>
            </w:r>
          </w:p>
        </w:tc>
      </w:tr>
      <w:tr w:rsidR="0009598D">
        <w:trPr>
          <w:trHeight w:val="340"/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09598D" w:rsidRPr="00D97885" w:rsidRDefault="0070028C" w:rsidP="00A32446"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宋体" w:hAnsi="宋体"/>
                <w:szCs w:val="21"/>
              </w:rPr>
            </w:pPr>
            <w:r w:rsidRPr="00D97885">
              <w:rPr>
                <w:rFonts w:ascii="宋体" w:hAnsi="宋体" w:cs="宋体" w:hint="eastAsia"/>
                <w:color w:val="000000"/>
                <w:kern w:val="0"/>
                <w:szCs w:val="21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:rsidR="0009598D" w:rsidRPr="00D97885" w:rsidRDefault="0070028C" w:rsidP="00A32446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hAnsi="宋体" w:cs="宋体"/>
                <w:color w:val="333333"/>
                <w:szCs w:val="21"/>
              </w:rPr>
            </w:pPr>
            <w:r w:rsidRPr="00D97885">
              <w:rPr>
                <w:rFonts w:ascii="宋体" w:hAnsi="宋体" w:cs="宋体" w:hint="eastAsia"/>
                <w:color w:val="333333"/>
                <w:szCs w:val="21"/>
              </w:rPr>
              <w:t>0</w:t>
            </w:r>
          </w:p>
        </w:tc>
      </w:tr>
    </w:tbl>
    <w:p w:rsidR="0009598D" w:rsidRDefault="0070028C">
      <w:pPr>
        <w:pStyle w:val="a5"/>
        <w:widowControl/>
        <w:numPr>
          <w:ilvl w:val="0"/>
          <w:numId w:val="3"/>
        </w:numPr>
        <w:adjustRightInd w:val="0"/>
        <w:snapToGrid w:val="0"/>
        <w:spacing w:line="540" w:lineRule="exact"/>
        <w:ind w:firstLineChars="200" w:firstLine="640"/>
        <w:jc w:val="both"/>
        <w:rPr>
          <w:rFonts w:ascii="黑体" w:eastAsia="黑体" w:hAnsi="黑体" w:cs="黑体"/>
          <w:color w:val="333333"/>
          <w:sz w:val="32"/>
          <w:szCs w:val="32"/>
        </w:rPr>
      </w:pPr>
      <w:r>
        <w:rPr>
          <w:rFonts w:ascii="黑体" w:eastAsia="黑体" w:hAnsi="黑体" w:cs="黑体" w:hint="eastAsia"/>
          <w:color w:val="333333"/>
          <w:sz w:val="32"/>
          <w:szCs w:val="32"/>
        </w:rPr>
        <w:lastRenderedPageBreak/>
        <w:t>收到和处理政府信息公开申请情况</w:t>
      </w:r>
    </w:p>
    <w:p w:rsidR="0009598D" w:rsidRDefault="0070028C">
      <w:pPr>
        <w:pStyle w:val="a5"/>
        <w:widowControl/>
        <w:spacing w:line="540" w:lineRule="exact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2025年度，青山区税务局共受理政府信息公开申请11件，均已按相关流程予以答复，按时答复率为100%。</w:t>
      </w:r>
    </w:p>
    <w:tbl>
      <w:tblPr>
        <w:tblW w:w="4942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57" w:type="dxa"/>
          <w:right w:w="57" w:type="dxa"/>
        </w:tblCellMar>
        <w:tblLook w:val="04A0"/>
      </w:tblPr>
      <w:tblGrid>
        <w:gridCol w:w="685"/>
        <w:gridCol w:w="840"/>
        <w:gridCol w:w="2997"/>
        <w:gridCol w:w="623"/>
        <w:gridCol w:w="623"/>
        <w:gridCol w:w="623"/>
        <w:gridCol w:w="623"/>
        <w:gridCol w:w="625"/>
        <w:gridCol w:w="636"/>
        <w:gridCol w:w="630"/>
      </w:tblGrid>
      <w:tr w:rsidR="00D97885" w:rsidTr="00D97885">
        <w:trPr>
          <w:jc w:val="center"/>
        </w:trPr>
        <w:tc>
          <w:tcPr>
            <w:tcW w:w="2537" w:type="pct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97885" w:rsidRDefault="00D97885" w:rsidP="00D97885">
            <w:pPr>
              <w:widowControl/>
              <w:spacing w:line="30" w:lineRule="atLeast"/>
              <w:jc w:val="left"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2462" w:type="pct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D97885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申请人情况</w:t>
            </w:r>
          </w:p>
        </w:tc>
      </w:tr>
      <w:tr w:rsidR="00D97885" w:rsidTr="00D97885">
        <w:trPr>
          <w:jc w:val="center"/>
        </w:trPr>
        <w:tc>
          <w:tcPr>
            <w:tcW w:w="2537" w:type="pct"/>
            <w:gridSpan w:val="3"/>
            <w:vMerge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97885" w:rsidRDefault="00D97885" w:rsidP="00D97885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35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D97885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自然人</w:t>
            </w:r>
          </w:p>
        </w:tc>
        <w:tc>
          <w:tcPr>
            <w:tcW w:w="1758" w:type="pct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D97885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法人或其他组织</w:t>
            </w:r>
          </w:p>
        </w:tc>
        <w:tc>
          <w:tcPr>
            <w:tcW w:w="353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D97885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总计</w:t>
            </w:r>
          </w:p>
        </w:tc>
      </w:tr>
      <w:tr w:rsidR="00D97885" w:rsidTr="00D97885">
        <w:trPr>
          <w:jc w:val="center"/>
        </w:trPr>
        <w:tc>
          <w:tcPr>
            <w:tcW w:w="2537" w:type="pct"/>
            <w:gridSpan w:val="3"/>
            <w:vMerge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97885" w:rsidRDefault="00D97885" w:rsidP="00D97885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350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D97885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D97885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商业</w:t>
            </w:r>
          </w:p>
          <w:p w:rsidR="00D97885" w:rsidRDefault="00D97885" w:rsidP="00D97885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D97885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科研</w:t>
            </w:r>
          </w:p>
          <w:p w:rsidR="00D97885" w:rsidRDefault="00D97885" w:rsidP="00D97885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机构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D97885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社会公益组织</w:t>
            </w:r>
          </w:p>
        </w:tc>
        <w:tc>
          <w:tcPr>
            <w:tcW w:w="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D97885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法律服务机构</w:t>
            </w:r>
          </w:p>
        </w:tc>
        <w:tc>
          <w:tcPr>
            <w:tcW w:w="3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D97885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其他</w:t>
            </w:r>
          </w:p>
        </w:tc>
        <w:tc>
          <w:tcPr>
            <w:tcW w:w="353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D97885"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D97885" w:rsidTr="00AE318E">
        <w:trPr>
          <w:jc w:val="center"/>
        </w:trPr>
        <w:tc>
          <w:tcPr>
            <w:tcW w:w="2537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D97885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一、本年新收政府信息公开申请数量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84074" w:rsidP="00AE318E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AE318E">
            <w:pPr>
              <w:widowControl/>
              <w:spacing w:line="3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AE318E">
            <w:pPr>
              <w:widowControl/>
              <w:spacing w:line="3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AE318E">
            <w:pPr>
              <w:widowControl/>
              <w:spacing w:line="3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AE318E">
            <w:pPr>
              <w:widowControl/>
              <w:spacing w:line="3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3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84074" w:rsidP="00AE318E">
            <w:pPr>
              <w:widowControl/>
              <w:spacing w:line="3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35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84074" w:rsidP="00AE318E">
            <w:pPr>
              <w:widowControl/>
              <w:spacing w:line="3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11</w:t>
            </w:r>
          </w:p>
        </w:tc>
      </w:tr>
      <w:tr w:rsidR="00D97885" w:rsidTr="00AE318E">
        <w:trPr>
          <w:jc w:val="center"/>
        </w:trPr>
        <w:tc>
          <w:tcPr>
            <w:tcW w:w="2537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D97885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二、上年结转政府信息公开申请数量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AE318E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AE318E">
            <w:pPr>
              <w:widowControl/>
              <w:spacing w:line="3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AE318E">
            <w:pPr>
              <w:widowControl/>
              <w:spacing w:line="3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AE318E">
            <w:pPr>
              <w:widowControl/>
              <w:spacing w:line="3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AE318E">
            <w:pPr>
              <w:widowControl/>
              <w:spacing w:line="3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3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AE318E">
            <w:pPr>
              <w:widowControl/>
              <w:spacing w:line="3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35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AE318E">
            <w:pPr>
              <w:widowControl/>
              <w:spacing w:line="3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D97885" w:rsidTr="00AE318E">
        <w:trPr>
          <w:jc w:val="center"/>
        </w:trPr>
        <w:tc>
          <w:tcPr>
            <w:tcW w:w="38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D97885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三、本年度办理结果</w:t>
            </w:r>
          </w:p>
        </w:tc>
        <w:tc>
          <w:tcPr>
            <w:tcW w:w="2153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D97885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（一）予以公开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AE318E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AE318E">
            <w:pPr>
              <w:widowControl/>
              <w:spacing w:line="3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AE318E">
            <w:pPr>
              <w:widowControl/>
              <w:spacing w:line="3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AE318E">
            <w:pPr>
              <w:widowControl/>
              <w:spacing w:line="3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AE318E">
            <w:pPr>
              <w:widowControl/>
              <w:spacing w:line="3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3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AE318E">
            <w:pPr>
              <w:widowControl/>
              <w:spacing w:line="3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35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AE318E">
            <w:pPr>
              <w:widowControl/>
              <w:spacing w:line="3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D97885" w:rsidTr="00AE318E">
        <w:trPr>
          <w:jc w:val="center"/>
        </w:trPr>
        <w:tc>
          <w:tcPr>
            <w:tcW w:w="384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D97885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153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D97885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AE318E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AE318E">
            <w:pPr>
              <w:widowControl/>
              <w:spacing w:line="3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AE318E">
            <w:pPr>
              <w:widowControl/>
              <w:spacing w:line="3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AE318E">
            <w:pPr>
              <w:widowControl/>
              <w:spacing w:line="3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AE318E">
            <w:pPr>
              <w:widowControl/>
              <w:spacing w:line="3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3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AE318E">
            <w:pPr>
              <w:widowControl/>
              <w:spacing w:line="3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35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AE318E">
            <w:pPr>
              <w:widowControl/>
              <w:spacing w:line="3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D97885" w:rsidTr="00AE318E">
        <w:trPr>
          <w:jc w:val="center"/>
        </w:trPr>
        <w:tc>
          <w:tcPr>
            <w:tcW w:w="384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D97885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47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D97885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（三）不予公开</w:t>
            </w:r>
          </w:p>
        </w:tc>
        <w:tc>
          <w:tcPr>
            <w:tcW w:w="1682" w:type="pct"/>
            <w:tcBorders>
              <w:tl2br w:val="nil"/>
              <w:tr2bl w:val="nil"/>
            </w:tcBorders>
            <w:shd w:val="clear" w:color="auto" w:fill="auto"/>
          </w:tcPr>
          <w:p w:rsidR="00D97885" w:rsidRDefault="00D97885" w:rsidP="00D97885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1.属于国家秘密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AE318E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AE318E">
            <w:pPr>
              <w:widowControl/>
              <w:spacing w:line="3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AE318E">
            <w:pPr>
              <w:widowControl/>
              <w:spacing w:line="3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AE318E">
            <w:pPr>
              <w:widowControl/>
              <w:spacing w:line="3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AE318E">
            <w:pPr>
              <w:widowControl/>
              <w:spacing w:line="3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3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AE318E">
            <w:pPr>
              <w:widowControl/>
              <w:spacing w:line="3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35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AE318E">
            <w:pPr>
              <w:widowControl/>
              <w:spacing w:line="3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D97885" w:rsidTr="00AE318E">
        <w:trPr>
          <w:jc w:val="center"/>
        </w:trPr>
        <w:tc>
          <w:tcPr>
            <w:tcW w:w="384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D97885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471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D97885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682" w:type="pct"/>
            <w:tcBorders>
              <w:tl2br w:val="nil"/>
              <w:tr2bl w:val="nil"/>
            </w:tcBorders>
            <w:shd w:val="clear" w:color="auto" w:fill="auto"/>
          </w:tcPr>
          <w:p w:rsidR="00D97885" w:rsidRDefault="00D97885" w:rsidP="00D97885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2.其他法律行政法规禁止公开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AE318E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AE318E">
            <w:pPr>
              <w:widowControl/>
              <w:spacing w:line="3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AE318E">
            <w:pPr>
              <w:widowControl/>
              <w:spacing w:line="3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AE318E">
            <w:pPr>
              <w:widowControl/>
              <w:spacing w:line="3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AE318E">
            <w:pPr>
              <w:widowControl/>
              <w:spacing w:line="3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3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AE318E">
            <w:pPr>
              <w:widowControl/>
              <w:spacing w:line="3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35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AE318E">
            <w:pPr>
              <w:widowControl/>
              <w:spacing w:line="3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D97885" w:rsidTr="00AE318E">
        <w:trPr>
          <w:jc w:val="center"/>
        </w:trPr>
        <w:tc>
          <w:tcPr>
            <w:tcW w:w="384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D97885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471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D97885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682" w:type="pct"/>
            <w:tcBorders>
              <w:tl2br w:val="nil"/>
              <w:tr2bl w:val="nil"/>
            </w:tcBorders>
            <w:shd w:val="clear" w:color="auto" w:fill="auto"/>
          </w:tcPr>
          <w:p w:rsidR="00D97885" w:rsidRDefault="00D97885" w:rsidP="00D97885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3.危及“三安全一稳定”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AE318E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AE318E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AE318E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AE318E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AE318E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3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AE318E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35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AE318E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D97885" w:rsidTr="00AE318E">
        <w:trPr>
          <w:jc w:val="center"/>
        </w:trPr>
        <w:tc>
          <w:tcPr>
            <w:tcW w:w="384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D97885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471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D97885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682" w:type="pct"/>
            <w:tcBorders>
              <w:tl2br w:val="nil"/>
              <w:tr2bl w:val="nil"/>
            </w:tcBorders>
            <w:shd w:val="clear" w:color="auto" w:fill="auto"/>
          </w:tcPr>
          <w:p w:rsidR="00D97885" w:rsidRDefault="00D97885" w:rsidP="00D97885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4.保护第三方合法权益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AE318E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AE318E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AE318E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AE318E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AE318E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3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AE318E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35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AE318E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</w:tr>
      <w:tr w:rsidR="00D97885" w:rsidTr="00AE318E">
        <w:trPr>
          <w:jc w:val="center"/>
        </w:trPr>
        <w:tc>
          <w:tcPr>
            <w:tcW w:w="384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D97885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471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D97885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682" w:type="pct"/>
            <w:tcBorders>
              <w:tl2br w:val="nil"/>
              <w:tr2bl w:val="nil"/>
            </w:tcBorders>
            <w:shd w:val="clear" w:color="auto" w:fill="auto"/>
          </w:tcPr>
          <w:p w:rsidR="00D97885" w:rsidRDefault="00D97885" w:rsidP="00D97885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5.属于三类内部事务信息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AE318E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AE318E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AE318E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AE318E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AE318E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3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AE318E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35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AE318E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D97885" w:rsidTr="00AE318E">
        <w:trPr>
          <w:jc w:val="center"/>
        </w:trPr>
        <w:tc>
          <w:tcPr>
            <w:tcW w:w="384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D97885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471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D97885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682" w:type="pct"/>
            <w:tcBorders>
              <w:tl2br w:val="nil"/>
              <w:tr2bl w:val="nil"/>
            </w:tcBorders>
            <w:shd w:val="clear" w:color="auto" w:fill="auto"/>
          </w:tcPr>
          <w:p w:rsidR="00D97885" w:rsidRDefault="00D97885" w:rsidP="00D97885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6.属于四类过程性信息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AE318E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AE318E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AE318E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AE318E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AE318E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3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AE318E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35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AE318E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D97885" w:rsidTr="00AE318E">
        <w:trPr>
          <w:jc w:val="center"/>
        </w:trPr>
        <w:tc>
          <w:tcPr>
            <w:tcW w:w="384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D97885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471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D97885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682" w:type="pct"/>
            <w:tcBorders>
              <w:tl2br w:val="nil"/>
              <w:tr2bl w:val="nil"/>
            </w:tcBorders>
            <w:shd w:val="clear" w:color="auto" w:fill="auto"/>
          </w:tcPr>
          <w:p w:rsidR="00D97885" w:rsidRDefault="00D97885" w:rsidP="00D97885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7.属于行政执法案卷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AE318E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AE318E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AE318E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AE318E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AE318E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3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AE318E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35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AE318E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D97885" w:rsidTr="00AE318E">
        <w:trPr>
          <w:jc w:val="center"/>
        </w:trPr>
        <w:tc>
          <w:tcPr>
            <w:tcW w:w="384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D97885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471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D97885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682" w:type="pct"/>
            <w:tcBorders>
              <w:tl2br w:val="nil"/>
              <w:tr2bl w:val="nil"/>
            </w:tcBorders>
            <w:shd w:val="clear" w:color="auto" w:fill="auto"/>
          </w:tcPr>
          <w:p w:rsidR="00D97885" w:rsidRDefault="00D97885" w:rsidP="00D97885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8.属于行政查询事项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AE318E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AE318E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AE318E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AE318E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AE318E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3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AE318E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35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AE318E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D97885" w:rsidTr="00AE318E">
        <w:trPr>
          <w:jc w:val="center"/>
        </w:trPr>
        <w:tc>
          <w:tcPr>
            <w:tcW w:w="384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D97885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47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D97885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（四）无法提供</w:t>
            </w:r>
          </w:p>
        </w:tc>
        <w:tc>
          <w:tcPr>
            <w:tcW w:w="1682" w:type="pct"/>
            <w:tcBorders>
              <w:tl2br w:val="nil"/>
              <w:tr2bl w:val="nil"/>
            </w:tcBorders>
            <w:shd w:val="clear" w:color="auto" w:fill="auto"/>
          </w:tcPr>
          <w:p w:rsidR="00D97885" w:rsidRDefault="00D97885" w:rsidP="00D97885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1.本机关不掌握相关政府信息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AE318E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AE318E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AE318E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AE318E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AE318E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3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AE318E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35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AE318E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D97885" w:rsidTr="00AE318E">
        <w:trPr>
          <w:jc w:val="center"/>
        </w:trPr>
        <w:tc>
          <w:tcPr>
            <w:tcW w:w="384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D97885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471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D97885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682" w:type="pct"/>
            <w:tcBorders>
              <w:tl2br w:val="nil"/>
              <w:tr2bl w:val="nil"/>
            </w:tcBorders>
            <w:shd w:val="clear" w:color="auto" w:fill="auto"/>
          </w:tcPr>
          <w:p w:rsidR="00D97885" w:rsidRDefault="00D97885" w:rsidP="00D97885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2.没有现成信息需要另行制作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AE318E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AE318E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AE318E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AE318E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AE318E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3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AE318E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35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AE318E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D97885" w:rsidTr="00AE318E">
        <w:trPr>
          <w:jc w:val="center"/>
        </w:trPr>
        <w:tc>
          <w:tcPr>
            <w:tcW w:w="384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D97885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471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D97885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682" w:type="pct"/>
            <w:tcBorders>
              <w:tl2br w:val="nil"/>
              <w:tr2bl w:val="nil"/>
            </w:tcBorders>
            <w:shd w:val="clear" w:color="auto" w:fill="auto"/>
          </w:tcPr>
          <w:p w:rsidR="00D97885" w:rsidRDefault="00D97885" w:rsidP="00D97885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3.补正后申请内容仍不明确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AE318E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AE318E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AE318E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AE318E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AE318E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3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AE318E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35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AE318E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D97885" w:rsidTr="00AE318E">
        <w:trPr>
          <w:jc w:val="center"/>
        </w:trPr>
        <w:tc>
          <w:tcPr>
            <w:tcW w:w="384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D97885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47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D97885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（五）不予处理</w:t>
            </w:r>
          </w:p>
        </w:tc>
        <w:tc>
          <w:tcPr>
            <w:tcW w:w="1682" w:type="pct"/>
            <w:tcBorders>
              <w:tl2br w:val="nil"/>
              <w:tr2bl w:val="nil"/>
            </w:tcBorders>
            <w:shd w:val="clear" w:color="auto" w:fill="auto"/>
          </w:tcPr>
          <w:p w:rsidR="00D97885" w:rsidRDefault="00D97885" w:rsidP="00D97885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1.信访举报投诉类申请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AE318E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AE318E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AE318E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AE318E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AE318E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3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AE318E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35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AE318E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D97885" w:rsidTr="00AE318E">
        <w:trPr>
          <w:jc w:val="center"/>
        </w:trPr>
        <w:tc>
          <w:tcPr>
            <w:tcW w:w="384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D97885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471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D97885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682" w:type="pct"/>
            <w:tcBorders>
              <w:tl2br w:val="nil"/>
              <w:tr2bl w:val="nil"/>
            </w:tcBorders>
            <w:shd w:val="clear" w:color="auto" w:fill="auto"/>
          </w:tcPr>
          <w:p w:rsidR="00D97885" w:rsidRDefault="00D97885" w:rsidP="00D97885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2.重复申请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AE318E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AE318E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AE318E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AE318E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AE318E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3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AE318E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35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AE318E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D97885" w:rsidTr="00AE318E">
        <w:trPr>
          <w:jc w:val="center"/>
        </w:trPr>
        <w:tc>
          <w:tcPr>
            <w:tcW w:w="384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D97885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471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D97885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682" w:type="pct"/>
            <w:tcBorders>
              <w:tl2br w:val="nil"/>
              <w:tr2bl w:val="nil"/>
            </w:tcBorders>
            <w:shd w:val="clear" w:color="auto" w:fill="auto"/>
          </w:tcPr>
          <w:p w:rsidR="00D97885" w:rsidRDefault="00D97885" w:rsidP="00D97885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3.要求提供公开出版物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AE318E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AE318E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AE318E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AE318E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AE318E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3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AE318E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35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AE318E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D97885" w:rsidTr="00AE318E">
        <w:trPr>
          <w:jc w:val="center"/>
        </w:trPr>
        <w:tc>
          <w:tcPr>
            <w:tcW w:w="384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D97885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471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D97885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682" w:type="pct"/>
            <w:tcBorders>
              <w:tl2br w:val="nil"/>
              <w:tr2bl w:val="nil"/>
            </w:tcBorders>
            <w:shd w:val="clear" w:color="auto" w:fill="auto"/>
          </w:tcPr>
          <w:p w:rsidR="00D97885" w:rsidRDefault="00D97885" w:rsidP="00D97885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4.无正当理由大量反复申请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AE318E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AE318E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AE318E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AE318E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AE318E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3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AE318E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35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AE318E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D97885" w:rsidTr="00AE318E">
        <w:trPr>
          <w:trHeight w:val="779"/>
          <w:jc w:val="center"/>
        </w:trPr>
        <w:tc>
          <w:tcPr>
            <w:tcW w:w="384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D97885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471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D97885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6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D97885">
            <w:pPr>
              <w:widowControl/>
              <w:spacing w:line="30" w:lineRule="atLeas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5.要求行政机关确认或重新出具已获取信息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AE318E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AE318E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AE318E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AE318E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AE318E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3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AE318E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35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AE318E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D97885" w:rsidTr="00AE318E">
        <w:trPr>
          <w:jc w:val="center"/>
        </w:trPr>
        <w:tc>
          <w:tcPr>
            <w:tcW w:w="384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D97885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47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D97885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（六）其他处理</w:t>
            </w:r>
          </w:p>
        </w:tc>
        <w:tc>
          <w:tcPr>
            <w:tcW w:w="16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D97885">
            <w:pPr>
              <w:widowControl/>
              <w:spacing w:line="30" w:lineRule="atLeas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1.申请人无正当理由逾期不补正、行政机关不再处理其政府信息公开申请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AE318E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AE318E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AE318E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AE318E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AE318E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3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AE318E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35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AE318E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D97885" w:rsidTr="00AE318E">
        <w:trPr>
          <w:jc w:val="center"/>
        </w:trPr>
        <w:tc>
          <w:tcPr>
            <w:tcW w:w="384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D97885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471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D97885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6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D97885">
            <w:pPr>
              <w:widowControl/>
              <w:spacing w:line="30" w:lineRule="atLeas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2.申请人逾期未按收费通知要求缴纳费用、行政机关不再处理其政府信息公开申请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AE318E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AE318E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AE318E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AE318E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AE318E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3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AE318E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35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AE318E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D97885" w:rsidTr="00AE318E">
        <w:trPr>
          <w:jc w:val="center"/>
        </w:trPr>
        <w:tc>
          <w:tcPr>
            <w:tcW w:w="384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D97885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471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D97885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6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D97885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3.其他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84074" w:rsidP="00AE318E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AE318E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AE318E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AE318E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AE318E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3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84074" w:rsidP="00AE318E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35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84074" w:rsidP="00AE318E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11</w:t>
            </w:r>
          </w:p>
        </w:tc>
      </w:tr>
      <w:tr w:rsidR="00D97885" w:rsidTr="00AE318E">
        <w:trPr>
          <w:jc w:val="center"/>
        </w:trPr>
        <w:tc>
          <w:tcPr>
            <w:tcW w:w="384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D97885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153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D97885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（七）总计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84074" w:rsidP="00AE318E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AE318E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AE318E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AE318E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AE318E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3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84074" w:rsidP="00AE318E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35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84074" w:rsidP="00AE318E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11</w:t>
            </w:r>
          </w:p>
        </w:tc>
      </w:tr>
      <w:tr w:rsidR="00D97885" w:rsidTr="00AE318E">
        <w:trPr>
          <w:jc w:val="center"/>
        </w:trPr>
        <w:tc>
          <w:tcPr>
            <w:tcW w:w="2537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D97885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四、结转下年度继续办理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AE318E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AE318E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AE318E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AE318E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AE318E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3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AE318E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35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7885" w:rsidRDefault="00D97885" w:rsidP="00AE318E">
            <w:pPr>
              <w:ind w:firstLineChars="100" w:firstLine="21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</w:tr>
    </w:tbl>
    <w:p w:rsidR="0009598D" w:rsidRDefault="0070028C" w:rsidP="00F8643E">
      <w:pPr>
        <w:pStyle w:val="a5"/>
        <w:widowControl/>
        <w:adjustRightInd w:val="0"/>
        <w:snapToGrid w:val="0"/>
        <w:spacing w:line="600" w:lineRule="exact"/>
        <w:ind w:firstLineChars="200" w:firstLine="640"/>
        <w:jc w:val="both"/>
        <w:rPr>
          <w:rFonts w:ascii="黑体" w:eastAsia="黑体" w:hAnsi="黑体" w:cs="黑体"/>
          <w:color w:val="333333"/>
          <w:sz w:val="32"/>
          <w:szCs w:val="32"/>
        </w:rPr>
      </w:pPr>
      <w:r>
        <w:rPr>
          <w:rFonts w:ascii="黑体" w:eastAsia="黑体" w:hAnsi="黑体" w:cs="黑体" w:hint="eastAsia"/>
          <w:color w:val="333333"/>
          <w:sz w:val="32"/>
          <w:szCs w:val="32"/>
        </w:rPr>
        <w:lastRenderedPageBreak/>
        <w:t>四、政府信息公开行政复议、行政诉讼情况</w:t>
      </w:r>
    </w:p>
    <w:p w:rsidR="0009598D" w:rsidRDefault="0070028C" w:rsidP="00F8643E">
      <w:pPr>
        <w:pStyle w:val="a5"/>
        <w:widowControl/>
        <w:adjustRightInd w:val="0"/>
        <w:snapToGrid w:val="0"/>
        <w:spacing w:line="600" w:lineRule="exact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val="zh-CN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2025年度，青山</w:t>
      </w:r>
      <w:r>
        <w:rPr>
          <w:rFonts w:ascii="仿宋_GB2312" w:eastAsia="仿宋_GB2312" w:hAnsi="仿宋_GB2312" w:cs="仿宋_GB2312" w:hint="eastAsia"/>
          <w:sz w:val="32"/>
          <w:szCs w:val="32"/>
          <w:lang w:val="zh-CN"/>
        </w:rPr>
        <w:t>区税务局作为被复议机关收到</w:t>
      </w:r>
      <w:r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  <w:lang w:val="zh-CN"/>
        </w:rPr>
        <w:t>起关于政府信息公开的行政复议案件。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  <w:lang w:val="zh-CN"/>
        </w:rPr>
        <w:t>起结果维持、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  <w:lang w:val="zh-CN"/>
        </w:rPr>
        <w:t>起结果纠正、1起其他结果；收到行政诉讼案件</w:t>
      </w:r>
      <w:r>
        <w:rPr>
          <w:rFonts w:ascii="仿宋_GB2312" w:eastAsia="仿宋_GB2312" w:hAnsi="仿宋_GB2312" w:cs="仿宋_GB2312" w:hint="eastAsia"/>
          <w:sz w:val="32"/>
          <w:szCs w:val="32"/>
        </w:rPr>
        <w:t>4起，2起</w:t>
      </w:r>
      <w:r>
        <w:rPr>
          <w:rFonts w:ascii="仿宋_GB2312" w:eastAsia="仿宋_GB2312" w:hAnsi="仿宋_GB2312" w:cs="仿宋_GB2312" w:hint="eastAsia"/>
          <w:sz w:val="32"/>
          <w:szCs w:val="32"/>
          <w:lang w:val="zh-CN"/>
        </w:rPr>
        <w:t>结果维持、</w:t>
      </w:r>
      <w:r>
        <w:rPr>
          <w:rFonts w:ascii="仿宋_GB2312" w:eastAsia="仿宋_GB2312" w:hAnsi="仿宋_GB2312" w:cs="仿宋_GB2312" w:hint="eastAsia"/>
          <w:sz w:val="32"/>
          <w:szCs w:val="32"/>
        </w:rPr>
        <w:t>2起</w:t>
      </w:r>
      <w:r>
        <w:rPr>
          <w:rFonts w:ascii="仿宋_GB2312" w:eastAsia="仿宋_GB2312" w:hAnsi="仿宋_GB2312" w:cs="仿宋_GB2312" w:hint="eastAsia"/>
          <w:sz w:val="32"/>
          <w:szCs w:val="32"/>
          <w:lang w:val="zh-CN"/>
        </w:rPr>
        <w:t>尚未审结。</w:t>
      </w:r>
    </w:p>
    <w:tbl>
      <w:tblPr>
        <w:tblW w:w="49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2"/>
        <w:gridCol w:w="602"/>
        <w:gridCol w:w="602"/>
        <w:gridCol w:w="602"/>
        <w:gridCol w:w="613"/>
        <w:gridCol w:w="602"/>
        <w:gridCol w:w="602"/>
        <w:gridCol w:w="601"/>
        <w:gridCol w:w="601"/>
        <w:gridCol w:w="612"/>
        <w:gridCol w:w="601"/>
        <w:gridCol w:w="601"/>
        <w:gridCol w:w="601"/>
        <w:gridCol w:w="601"/>
        <w:gridCol w:w="614"/>
      </w:tblGrid>
      <w:tr w:rsidR="003D46D6" w:rsidTr="0053483C">
        <w:trPr>
          <w:jc w:val="center"/>
        </w:trPr>
        <w:tc>
          <w:tcPr>
            <w:tcW w:w="16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D6" w:rsidRDefault="003D46D6" w:rsidP="007B13AB">
            <w:pPr>
              <w:widowControl/>
              <w:spacing w:line="4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333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D6" w:rsidRDefault="003D46D6" w:rsidP="007B13AB">
            <w:pPr>
              <w:widowControl/>
              <w:spacing w:line="4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行政诉讼</w:t>
            </w:r>
          </w:p>
        </w:tc>
      </w:tr>
      <w:tr w:rsidR="003D46D6" w:rsidTr="0053483C">
        <w:trPr>
          <w:jc w:val="center"/>
        </w:trPr>
        <w:tc>
          <w:tcPr>
            <w:tcW w:w="3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D6" w:rsidRDefault="003D46D6" w:rsidP="007B13AB">
            <w:pPr>
              <w:widowControl/>
              <w:spacing w:line="4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3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D6" w:rsidRDefault="003D46D6" w:rsidP="007B13AB">
            <w:pPr>
              <w:widowControl/>
              <w:spacing w:line="4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纠正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D6" w:rsidRDefault="003D46D6" w:rsidP="007B13AB">
            <w:pPr>
              <w:widowControl/>
              <w:spacing w:line="4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其他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结果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D6" w:rsidRDefault="003D46D6" w:rsidP="007B13AB">
            <w:pPr>
              <w:widowControl/>
              <w:spacing w:line="4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尚未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审结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D6" w:rsidRDefault="003D46D6" w:rsidP="007B13AB">
            <w:pPr>
              <w:widowControl/>
              <w:spacing w:line="4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总计</w:t>
            </w:r>
          </w:p>
        </w:tc>
        <w:tc>
          <w:tcPr>
            <w:tcW w:w="16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D6" w:rsidRDefault="003D46D6" w:rsidP="007B13AB">
            <w:pPr>
              <w:widowControl/>
              <w:spacing w:line="4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16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D6" w:rsidRDefault="003D46D6" w:rsidP="007B13AB">
            <w:pPr>
              <w:widowControl/>
              <w:spacing w:line="4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复议后起诉</w:t>
            </w:r>
          </w:p>
        </w:tc>
      </w:tr>
      <w:tr w:rsidR="003D46D6" w:rsidTr="0053483C">
        <w:trPr>
          <w:jc w:val="center"/>
        </w:trPr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D6" w:rsidRDefault="003D46D6" w:rsidP="007B13AB">
            <w:pPr>
              <w:spacing w:line="460" w:lineRule="exact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D6" w:rsidRDefault="003D46D6" w:rsidP="007B13AB">
            <w:pPr>
              <w:spacing w:line="460" w:lineRule="exact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D6" w:rsidRDefault="003D46D6" w:rsidP="007B13AB">
            <w:pPr>
              <w:spacing w:line="460" w:lineRule="exact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D6" w:rsidRDefault="003D46D6" w:rsidP="007B13AB">
            <w:pPr>
              <w:spacing w:line="460" w:lineRule="exact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D6" w:rsidRDefault="003D46D6" w:rsidP="007B13AB">
            <w:pPr>
              <w:spacing w:line="460" w:lineRule="exact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D6" w:rsidRDefault="003D46D6" w:rsidP="007B13AB">
            <w:pPr>
              <w:widowControl/>
              <w:spacing w:line="4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维持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D6" w:rsidRDefault="003D46D6" w:rsidP="007B13AB">
            <w:pPr>
              <w:widowControl/>
              <w:spacing w:line="4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纠正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D6" w:rsidRDefault="003D46D6" w:rsidP="007B13AB">
            <w:pPr>
              <w:widowControl/>
              <w:spacing w:line="4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其他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结果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D6" w:rsidRDefault="003D46D6" w:rsidP="007B13AB">
            <w:pPr>
              <w:widowControl/>
              <w:spacing w:line="4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尚未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审结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D6" w:rsidRDefault="003D46D6" w:rsidP="007B13AB">
            <w:pPr>
              <w:widowControl/>
              <w:spacing w:line="4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总计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D6" w:rsidRDefault="003D46D6" w:rsidP="007B13AB">
            <w:pPr>
              <w:widowControl/>
              <w:spacing w:line="4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维持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D6" w:rsidRDefault="003D46D6" w:rsidP="007B13AB">
            <w:pPr>
              <w:widowControl/>
              <w:spacing w:line="4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纠正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D6" w:rsidRDefault="003D46D6" w:rsidP="007B13AB">
            <w:pPr>
              <w:widowControl/>
              <w:spacing w:line="4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其他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结果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D6" w:rsidRDefault="003D46D6" w:rsidP="007B13AB">
            <w:pPr>
              <w:widowControl/>
              <w:spacing w:line="4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尚未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审结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D6" w:rsidRDefault="003D46D6" w:rsidP="007B13AB">
            <w:pPr>
              <w:widowControl/>
              <w:spacing w:line="4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总计</w:t>
            </w:r>
          </w:p>
        </w:tc>
      </w:tr>
      <w:tr w:rsidR="003D46D6" w:rsidTr="003D46D6">
        <w:trPr>
          <w:trHeight w:val="672"/>
          <w:jc w:val="center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D6" w:rsidRDefault="003D46D6" w:rsidP="007B13AB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D6" w:rsidRDefault="003D46D6" w:rsidP="007B13AB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D6" w:rsidRDefault="003D46D6" w:rsidP="007B13AB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D6" w:rsidRDefault="003D46D6" w:rsidP="007B13AB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D6" w:rsidRDefault="003D46D6" w:rsidP="007B13AB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D6" w:rsidRDefault="003D46D6" w:rsidP="007B13AB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D6" w:rsidRDefault="003D46D6" w:rsidP="007B13AB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D6" w:rsidRDefault="003D46D6" w:rsidP="007B13AB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D6" w:rsidRDefault="003D46D6" w:rsidP="007B13AB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D6" w:rsidRDefault="003D46D6" w:rsidP="007B13AB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D6" w:rsidRDefault="003D46D6" w:rsidP="007B13AB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D6" w:rsidRDefault="003D46D6" w:rsidP="007B13AB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D6" w:rsidRDefault="003D46D6" w:rsidP="007B13AB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D6" w:rsidRDefault="003D46D6" w:rsidP="007B13AB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D6" w:rsidRDefault="003D46D6" w:rsidP="007B13AB"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</w:tr>
    </w:tbl>
    <w:p w:rsidR="0009598D" w:rsidRDefault="0070028C" w:rsidP="00F8643E">
      <w:pPr>
        <w:pStyle w:val="a5"/>
        <w:widowControl/>
        <w:adjustRightInd w:val="0"/>
        <w:snapToGrid w:val="0"/>
        <w:spacing w:line="600" w:lineRule="exact"/>
        <w:ind w:firstLineChars="200" w:firstLine="640"/>
        <w:jc w:val="both"/>
        <w:rPr>
          <w:rFonts w:ascii="黑体" w:eastAsia="黑体" w:hAnsi="黑体" w:cs="黑体"/>
          <w:color w:val="333333"/>
          <w:sz w:val="32"/>
          <w:szCs w:val="32"/>
        </w:rPr>
      </w:pPr>
      <w:r>
        <w:rPr>
          <w:rFonts w:ascii="黑体" w:eastAsia="黑体" w:hAnsi="黑体" w:cs="黑体" w:hint="eastAsia"/>
          <w:color w:val="333333"/>
          <w:sz w:val="32"/>
          <w:szCs w:val="32"/>
        </w:rPr>
        <w:t>五、存在的主要问题及改进情况</w:t>
      </w:r>
    </w:p>
    <w:p w:rsidR="0009598D" w:rsidRDefault="0070028C" w:rsidP="00F8643E">
      <w:pPr>
        <w:pStyle w:val="a5"/>
        <w:shd w:val="clear" w:color="auto" w:fill="FFFFFF"/>
        <w:spacing w:line="6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2025年度，青山区税务局进一步加强政府信息公开业务知识培训，强化岗位人员责任意识，主动收集部门工作动态，进一步提升了政府信息公开质效。但在申请土地增值税清算信息公开方面，由于前期对内容为“是否已进行清算”“是否纳入扣除范围”的“是否”类申请，全国各地存在政策执行口径不统一的情况</w:t>
      </w:r>
      <w:r w:rsidR="00A801A9">
        <w:rPr>
          <w:rFonts w:ascii="仿宋_GB2312" w:eastAsia="仿宋_GB2312" w:hAnsi="仿宋_GB2312" w:cs="仿宋_GB2312" w:hint="eastAsia"/>
          <w:sz w:val="32"/>
          <w:szCs w:val="32"/>
        </w:rPr>
        <w:t>，继而引起群众曲解、媒体误解等问题，不利于</w:t>
      </w:r>
      <w:r>
        <w:rPr>
          <w:rFonts w:ascii="仿宋_GB2312" w:eastAsia="仿宋_GB2312" w:hAnsi="仿宋_GB2312" w:cs="仿宋_GB2312" w:hint="eastAsia"/>
          <w:sz w:val="32"/>
          <w:szCs w:val="32"/>
        </w:rPr>
        <w:t>同类信息公开答复工作的</w:t>
      </w:r>
      <w:r w:rsidR="00902292">
        <w:rPr>
          <w:rFonts w:ascii="仿宋_GB2312" w:eastAsia="仿宋_GB2312" w:hAnsi="仿宋_GB2312" w:cs="仿宋_GB2312" w:hint="eastAsia"/>
          <w:sz w:val="32"/>
          <w:szCs w:val="32"/>
        </w:rPr>
        <w:t>正常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开展。                                                        </w:t>
      </w:r>
    </w:p>
    <w:p w:rsidR="0009598D" w:rsidRDefault="0070028C" w:rsidP="00F8643E">
      <w:pPr>
        <w:pStyle w:val="a5"/>
        <w:shd w:val="clear" w:color="auto" w:fill="FFFFFF"/>
        <w:spacing w:line="6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下一步，青山区税务局将继续严格落实《中华人民共和国政府信息公开条例》，认真总结分析，整合信息公开资源，规范信息公开内容，大力推行“枫桥式”办理，强化风险防控，深化协同共治，全力做好政府信息公开各项服务工作。</w:t>
      </w:r>
    </w:p>
    <w:p w:rsidR="0009598D" w:rsidRDefault="0070028C" w:rsidP="00F8643E">
      <w:pPr>
        <w:pStyle w:val="a5"/>
        <w:widowControl/>
        <w:adjustRightInd w:val="0"/>
        <w:snapToGrid w:val="0"/>
        <w:spacing w:line="600" w:lineRule="exact"/>
        <w:ind w:firstLineChars="200" w:firstLine="640"/>
        <w:jc w:val="both"/>
        <w:rPr>
          <w:rFonts w:ascii="黑体" w:eastAsia="黑体" w:hAnsi="黑体" w:cs="黑体"/>
          <w:color w:val="333333"/>
          <w:sz w:val="32"/>
          <w:szCs w:val="32"/>
        </w:rPr>
      </w:pPr>
      <w:r>
        <w:rPr>
          <w:rFonts w:ascii="黑体" w:eastAsia="黑体" w:hAnsi="黑体" w:cs="黑体" w:hint="eastAsia"/>
          <w:color w:val="333333"/>
          <w:sz w:val="32"/>
          <w:szCs w:val="32"/>
        </w:rPr>
        <w:lastRenderedPageBreak/>
        <w:t>六、其他需要报告的事项</w:t>
      </w:r>
    </w:p>
    <w:p w:rsidR="0009598D" w:rsidRDefault="0070028C" w:rsidP="00F8643E">
      <w:pPr>
        <w:pStyle w:val="a5"/>
        <w:shd w:val="clear" w:color="auto" w:fill="FFFFFF"/>
        <w:spacing w:line="600" w:lineRule="exact"/>
        <w:ind w:firstLineChars="200" w:firstLine="643"/>
        <w:jc w:val="both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（一）政府信息处理费收取情况</w:t>
      </w:r>
    </w:p>
    <w:p w:rsidR="0009598D" w:rsidRDefault="0070028C" w:rsidP="00F8643E">
      <w:pPr>
        <w:pStyle w:val="a5"/>
        <w:shd w:val="clear" w:color="auto" w:fill="FFFFFF"/>
        <w:spacing w:line="6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2025年度，青山区税务局未收取政府信息处理费。</w:t>
      </w:r>
    </w:p>
    <w:p w:rsidR="0009598D" w:rsidRDefault="0070028C" w:rsidP="00F8643E">
      <w:pPr>
        <w:numPr>
          <w:ilvl w:val="0"/>
          <w:numId w:val="5"/>
        </w:numPr>
        <w:spacing w:line="600" w:lineRule="exact"/>
        <w:ind w:firstLine="640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建议提案办理情况</w:t>
      </w:r>
    </w:p>
    <w:p w:rsidR="0009598D" w:rsidRDefault="0070028C" w:rsidP="00F8643E">
      <w:pPr>
        <w:pStyle w:val="a5"/>
        <w:shd w:val="clear" w:color="auto" w:fill="FFFFFF"/>
        <w:spacing w:line="6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2025年度，</w:t>
      </w:r>
      <w:r>
        <w:rPr>
          <w:rFonts w:ascii="仿宋_GB2312" w:eastAsia="仿宋_GB2312" w:hAnsi="仿宋_GB2312" w:cs="仿宋_GB2312" w:hint="eastAsia"/>
          <w:sz w:val="32"/>
          <w:szCs w:val="32"/>
          <w:lang w:val="zh-CN"/>
        </w:rPr>
        <w:t>青山区税务局共办理人大代表建议和政协委员提案7件，按时办复率和满意率均为100%。</w:t>
      </w:r>
      <w:r>
        <w:rPr>
          <w:rFonts w:ascii="仿宋_GB2312" w:eastAsia="仿宋_GB2312" w:hAnsi="仿宋_GB2312" w:cs="仿宋_GB2312" w:hint="eastAsia"/>
          <w:sz w:val="32"/>
          <w:szCs w:val="32"/>
        </w:rPr>
        <w:t>内容涉及支持中小企业发展、科技创新推动数字经济发展、助推地方经济绿色健康发展、激发市场主体活力等方面，建议提案按时办复率和满意率为100%。</w:t>
      </w:r>
    </w:p>
    <w:p w:rsidR="0009598D" w:rsidRDefault="0070028C" w:rsidP="00F8643E">
      <w:pPr>
        <w:numPr>
          <w:ilvl w:val="0"/>
          <w:numId w:val="5"/>
        </w:numPr>
        <w:spacing w:line="600" w:lineRule="exact"/>
        <w:ind w:firstLine="640"/>
        <w:jc w:val="left"/>
        <w:rPr>
          <w:rFonts w:ascii="楷体_GB2312" w:eastAsia="楷体_GB2312" w:hAnsi="楷体_GB2312" w:cs="楷体_GB2312"/>
          <w:b/>
          <w:bCs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</w:rPr>
        <w:t>重点领域政府信息公开情况</w:t>
      </w:r>
    </w:p>
    <w:p w:rsidR="0009598D" w:rsidRDefault="00F6064E" w:rsidP="00F8643E">
      <w:pPr>
        <w:pStyle w:val="a5"/>
        <w:shd w:val="clear" w:color="auto" w:fill="FFFFFF"/>
        <w:spacing w:line="600" w:lineRule="exact"/>
        <w:ind w:firstLine="48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2025</w:t>
      </w:r>
      <w:r w:rsidR="0070028C">
        <w:rPr>
          <w:rFonts w:ascii="仿宋_GB2312" w:eastAsia="仿宋_GB2312" w:hAnsi="仿宋_GB2312" w:cs="仿宋_GB2312" w:hint="eastAsia"/>
          <w:sz w:val="32"/>
          <w:szCs w:val="32"/>
        </w:rPr>
        <w:t>年度，青山区税务局无重点领域项目。</w:t>
      </w:r>
    </w:p>
    <w:p w:rsidR="0009598D" w:rsidRDefault="0009598D" w:rsidP="00F8643E">
      <w:pPr>
        <w:pStyle w:val="a6"/>
        <w:spacing w:before="0" w:after="0"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09598D" w:rsidRDefault="0009598D" w:rsidP="00F8643E">
      <w:pPr>
        <w:pStyle w:val="a6"/>
        <w:spacing w:before="0" w:after="0"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09598D" w:rsidRDefault="0070028C" w:rsidP="00F8643E">
      <w:pPr>
        <w:pStyle w:val="a6"/>
        <w:spacing w:before="0" w:after="0" w:line="600" w:lineRule="exact"/>
        <w:ind w:firstLineChars="1100" w:firstLine="35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国家税务总局武汉市青山区税务局</w:t>
      </w:r>
    </w:p>
    <w:p w:rsidR="0009598D" w:rsidRDefault="0070028C" w:rsidP="00F8643E">
      <w:pPr>
        <w:pStyle w:val="a6"/>
        <w:spacing w:before="0" w:after="0" w:line="600" w:lineRule="exact"/>
        <w:ind w:firstLineChars="1500" w:firstLine="48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2026年1月8日</w:t>
      </w:r>
    </w:p>
    <w:p w:rsidR="0009598D" w:rsidRDefault="0009598D" w:rsidP="00F8643E">
      <w:pPr>
        <w:spacing w:line="600" w:lineRule="exact"/>
      </w:pPr>
    </w:p>
    <w:sectPr w:rsidR="0009598D" w:rsidSect="0009598D">
      <w:footerReference w:type="default" r:id="rId8"/>
      <w:pgSz w:w="11906" w:h="16838"/>
      <w:pgMar w:top="1587" w:right="1474" w:bottom="1474" w:left="1587" w:header="720" w:footer="72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0A3E" w:rsidRDefault="00B10A3E" w:rsidP="0009598D">
      <w:r>
        <w:separator/>
      </w:r>
    </w:p>
  </w:endnote>
  <w:endnote w:type="continuationSeparator" w:id="1">
    <w:p w:rsidR="00B10A3E" w:rsidRDefault="00B10A3E" w:rsidP="000959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885" w:rsidRDefault="00D97885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416pt;margin-top:0;width:2in;height:2in;z-index:251659264;mso-wrap-style:none;mso-position-horizontal:right;mso-position-horizontal-relative:margin" filled="f" stroked="f">
          <v:textbox style="mso-fit-shape-to-text:t" inset="0,0,0,0">
            <w:txbxContent>
              <w:p w:rsidR="00D97885" w:rsidRDefault="00D97885">
                <w:pPr>
                  <w:pStyle w:val="a3"/>
                </w:pPr>
                <w:fldSimple w:instr=" PAGE  \* MERGEFORMAT ">
                  <w:r w:rsidR="00902292">
                    <w:rPr>
                      <w:noProof/>
                    </w:rPr>
                    <w:t>5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0A3E" w:rsidRDefault="00B10A3E" w:rsidP="0009598D">
      <w:r>
        <w:separator/>
      </w:r>
    </w:p>
  </w:footnote>
  <w:footnote w:type="continuationSeparator" w:id="1">
    <w:p w:rsidR="00B10A3E" w:rsidRDefault="00B10A3E" w:rsidP="000959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F9B22E7"/>
    <w:multiLevelType w:val="singleLevel"/>
    <w:tmpl w:val="9F9B22E7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0D294A5"/>
    <w:multiLevelType w:val="singleLevel"/>
    <w:tmpl w:val="E0D294A5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082CBC9"/>
    <w:multiLevelType w:val="singleLevel"/>
    <w:tmpl w:val="0082CBC9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677EE7CC"/>
    <w:multiLevelType w:val="singleLevel"/>
    <w:tmpl w:val="677EE7CC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716C5C03"/>
    <w:multiLevelType w:val="singleLevel"/>
    <w:tmpl w:val="716C5C03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4619D"/>
    <w:rsid w:val="00081F24"/>
    <w:rsid w:val="0009598D"/>
    <w:rsid w:val="0016238C"/>
    <w:rsid w:val="00172A27"/>
    <w:rsid w:val="0020295A"/>
    <w:rsid w:val="00277635"/>
    <w:rsid w:val="002C1358"/>
    <w:rsid w:val="00376C71"/>
    <w:rsid w:val="003D46D6"/>
    <w:rsid w:val="00417082"/>
    <w:rsid w:val="004530E0"/>
    <w:rsid w:val="00566F9E"/>
    <w:rsid w:val="00604BCB"/>
    <w:rsid w:val="006B263B"/>
    <w:rsid w:val="006D6F0E"/>
    <w:rsid w:val="0070028C"/>
    <w:rsid w:val="007B13AB"/>
    <w:rsid w:val="007D45A3"/>
    <w:rsid w:val="008E4297"/>
    <w:rsid w:val="00902292"/>
    <w:rsid w:val="00977337"/>
    <w:rsid w:val="00986446"/>
    <w:rsid w:val="00A32446"/>
    <w:rsid w:val="00A801A9"/>
    <w:rsid w:val="00A81703"/>
    <w:rsid w:val="00AC5DE5"/>
    <w:rsid w:val="00AE318E"/>
    <w:rsid w:val="00AF54F6"/>
    <w:rsid w:val="00B10A3E"/>
    <w:rsid w:val="00B3291D"/>
    <w:rsid w:val="00C04C7B"/>
    <w:rsid w:val="00D05D59"/>
    <w:rsid w:val="00D84074"/>
    <w:rsid w:val="00D97885"/>
    <w:rsid w:val="00DC76EB"/>
    <w:rsid w:val="00DD22BD"/>
    <w:rsid w:val="00DF429C"/>
    <w:rsid w:val="00E1084A"/>
    <w:rsid w:val="00EE3631"/>
    <w:rsid w:val="00EF4279"/>
    <w:rsid w:val="00F6064E"/>
    <w:rsid w:val="00F77571"/>
    <w:rsid w:val="00F8643E"/>
    <w:rsid w:val="07301A1F"/>
    <w:rsid w:val="0D2871BE"/>
    <w:rsid w:val="12D35297"/>
    <w:rsid w:val="13B942D6"/>
    <w:rsid w:val="15E2159E"/>
    <w:rsid w:val="16BB5871"/>
    <w:rsid w:val="1D7463E9"/>
    <w:rsid w:val="32A82981"/>
    <w:rsid w:val="32C96303"/>
    <w:rsid w:val="38083C53"/>
    <w:rsid w:val="3ECD388C"/>
    <w:rsid w:val="40054169"/>
    <w:rsid w:val="43B456C1"/>
    <w:rsid w:val="47412096"/>
    <w:rsid w:val="485F7FBC"/>
    <w:rsid w:val="56226E3B"/>
    <w:rsid w:val="56F40704"/>
    <w:rsid w:val="617D7C8A"/>
    <w:rsid w:val="6CD768C6"/>
    <w:rsid w:val="6D051DDF"/>
    <w:rsid w:val="76225D0A"/>
    <w:rsid w:val="77AB4CDA"/>
    <w:rsid w:val="7B6241E1"/>
    <w:rsid w:val="7F9A28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4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598D"/>
    <w:pPr>
      <w:widowControl w:val="0"/>
      <w:suppressAutoHyphens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09598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rsid w:val="000959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09598D"/>
    <w:pPr>
      <w:jc w:val="left"/>
    </w:pPr>
    <w:rPr>
      <w:kern w:val="0"/>
      <w:sz w:val="24"/>
    </w:rPr>
  </w:style>
  <w:style w:type="paragraph" w:customStyle="1" w:styleId="a6">
    <w:name w:val="正文（缩进）"/>
    <w:basedOn w:val="a"/>
    <w:uiPriority w:val="99"/>
    <w:qFormat/>
    <w:rsid w:val="0009598D"/>
    <w:pPr>
      <w:spacing w:before="156" w:after="156"/>
    </w:pPr>
  </w:style>
  <w:style w:type="character" w:customStyle="1" w:styleId="Char">
    <w:name w:val="页眉 Char"/>
    <w:basedOn w:val="a0"/>
    <w:link w:val="a4"/>
    <w:rsid w:val="0009598D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6</Pages>
  <Words>491</Words>
  <Characters>2803</Characters>
  <Application>Microsoft Office Word</Application>
  <DocSecurity>0</DocSecurity>
  <Lines>23</Lines>
  <Paragraphs>6</Paragraphs>
  <ScaleCrop>false</ScaleCrop>
  <Company/>
  <LinksUpToDate>false</LinksUpToDate>
  <CharactersWithSpaces>3288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THTF</cp:lastModifiedBy>
  <cp:revision>19</cp:revision>
  <cp:lastPrinted>2026-01-12T02:41:00Z</cp:lastPrinted>
  <dcterms:created xsi:type="dcterms:W3CDTF">2026-01-07T00:28:00Z</dcterms:created>
  <dcterms:modified xsi:type="dcterms:W3CDTF">2026-01-22T04:48:00Z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