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国家税务总局武汉长江新区税务局2025年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政府信息公开工作年度报告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一、总体情况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年，国家税务总局武汉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长江新区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税务局（以下简称区局）</w:t>
      </w:r>
      <w:r>
        <w:rPr>
          <w:rFonts w:hint="eastAsia" w:ascii="仿宋_GB2312" w:hAnsi="仿宋" w:eastAsia="仿宋_GB2312" w:cs="仿宋"/>
          <w:sz w:val="32"/>
          <w:szCs w:val="32"/>
        </w:rPr>
        <w:t>坚持以习近平新时代中国特色社会主义思想为指导，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认真贯彻落实《中华人民共和国政府信息公开条例》等要求，坚持以公开为常态、不公开为例外的原则，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积极探索</w:t>
      </w:r>
      <w:r>
        <w:rPr>
          <w:rFonts w:hint="eastAsia" w:ascii="仿宋_GB2312" w:hAnsi="仿宋" w:eastAsia="仿宋_GB2312" w:cs="仿宋"/>
          <w:sz w:val="32"/>
          <w:szCs w:val="32"/>
        </w:rPr>
        <w:t>政府信息公开工作的方式方法，切实保障人民群众的知情权、参与权和监督权。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3" w:firstLineChars="200"/>
        <w:textAlignment w:val="auto"/>
        <w:rPr>
          <w:rFonts w:hint="eastAsia"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政府信息主动公开情况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区局通过武汉市税务局门户网站、湖北省电子税务局、国家税务总局湖北省税务局行政执法信息公示平台、区局第一税务所（办税服务厅）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电子屏、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信息公告栏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内部办公网等渠道，主动向社会公开机构职能、机构设置、领导简介、办公地址、办公时间等情况。按照目录及时规范完善各方面信息，主动做到公开内容及时、栏目归类准确、公开形式规范。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left="0" w:leftChars="0" w:firstLine="643" w:firstLineChars="200"/>
        <w:textAlignment w:val="auto"/>
        <w:rPr>
          <w:rFonts w:hint="eastAsia"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政府信息依申请公开情况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区局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（党委办公室）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负责受理依申请公开事项的申请。202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区局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收到政府信息依申请公开申请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，其中自然人申请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1件，申请渠道为信函申请。申请公开的信息内容为税收征管执法结果（土地增值税清算结果）。办理结果为</w:t>
      </w:r>
      <w:r>
        <w:rPr>
          <w:rFonts w:hint="eastAsia" w:ascii="宋体" w:hAnsi="宋体" w:eastAsia="仿宋_GB2312"/>
          <w:sz w:val="32"/>
          <w:szCs w:val="28"/>
          <w:lang w:eastAsia="zh-CN"/>
        </w:rPr>
        <w:t>不属于政府信息公开条例调整范围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，文件依据是</w:t>
      </w:r>
      <w:r>
        <w:rPr>
          <w:rFonts w:hint="eastAsia" w:ascii="宋体" w:hAnsi="宋体" w:eastAsia="仿宋_GB2312"/>
          <w:sz w:val="32"/>
          <w:szCs w:val="28"/>
        </w:rPr>
        <w:t>《中华人民共和国政府信息公开条例》第</w:t>
      </w:r>
      <w:r>
        <w:rPr>
          <w:rFonts w:hint="eastAsia" w:ascii="宋体" w:hAnsi="宋体" w:eastAsia="仿宋_GB2312"/>
          <w:sz w:val="32"/>
          <w:szCs w:val="28"/>
          <w:lang w:eastAsia="zh-CN"/>
        </w:rPr>
        <w:t>二</w:t>
      </w:r>
      <w:r>
        <w:rPr>
          <w:rFonts w:hint="eastAsia" w:ascii="宋体" w:hAnsi="宋体" w:eastAsia="仿宋_GB2312"/>
          <w:sz w:val="32"/>
          <w:szCs w:val="28"/>
        </w:rPr>
        <w:t>条规定</w:t>
      </w:r>
      <w:r>
        <w:rPr>
          <w:rFonts w:hint="eastAsia" w:ascii="宋体" w:hAnsi="宋体" w:eastAsia="仿宋_GB2312"/>
          <w:sz w:val="32"/>
          <w:szCs w:val="28"/>
          <w:lang w:eastAsia="zh-CN"/>
        </w:rPr>
        <w:t>和第三十九条第一款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区局于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2025年6月18日向申请人寄送《政府信息公开申请答复书》（长税公开复〔2025〕2号），该件已办结。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left="0" w:leftChars="0" w:firstLine="643" w:firstLineChars="200"/>
        <w:textAlignment w:val="auto"/>
        <w:rPr>
          <w:rFonts w:hint="eastAsia"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政府信息管理情况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加强组织领导，进一步明确政府信息公开工作领导职责，指定专人负责信息公开工作。坚持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“以公开为常态、不公开为例外”的原则，重点聚焦在文件公开属性审核等方面，确保确保应公开尽公开。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规范公开管理，加强政府信息公开审查力度，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把关信息收集、整理、审核、发布等过程，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严格信息发布审核流程。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left="0" w:leftChars="0" w:firstLine="643" w:firstLineChars="200"/>
        <w:textAlignment w:val="auto"/>
        <w:rPr>
          <w:rFonts w:hint="eastAsia" w:ascii="楷体_GB2312" w:hAnsi="仿宋" w:eastAsia="楷体_GB2312" w:cs="仿宋"/>
          <w:b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政府信息公开平台建设情况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根据上级要求，区局主动在市局、区政府网站信息公开专栏对各项需公开的政府信息进行公示，切实强化门户网站和政府信息公开目录建设。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3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楷体_GB2312" w:hAnsi="仿宋" w:eastAsia="楷体_GB2312" w:cs="仿宋"/>
          <w:b/>
          <w:sz w:val="32"/>
          <w:szCs w:val="32"/>
        </w:rPr>
        <w:t>（五）监督保障情况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区局办公室严格审核各类信息公开和依申请公开事项，确保信息公开内容合法合规。加强外部网站信息公开专栏内容常态化监控，定期核查公开内容，确保信息准确，更新及时。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二、主动公开政府信息情况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color w:val="333333"/>
                <w:szCs w:val="21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jc w:val="left"/>
        <w:textAlignment w:val="auto"/>
        <w:rPr>
          <w:rFonts w:hint="eastAsia" w:eastAsiaTheme="minorEastAsia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三、收到和处理政府信息公开申请情况</w:t>
      </w:r>
    </w:p>
    <w:tbl>
      <w:tblPr>
        <w:tblStyle w:val="7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color w:val="333333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both"/>
              <w:textAlignment w:val="auto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jc w:val="both"/>
        <w:textAlignment w:val="auto"/>
        <w:rPr>
          <w:rFonts w:ascii="宋体" w:hAnsi="宋体" w:eastAsia="宋体" w:cs="宋体"/>
          <w:color w:val="333333"/>
          <w:sz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四、政府信息公开行政复议、行政诉讼情况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8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9" w:afterLines="25" w:line="56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2023年2月24日正式挂牌成立，区局扎实推进政府信息公开工作，取得了一定的成效，但是仍存在公开的内容多为内部工作动态等一般性信息，对纳税人、缴费人关注的税收政策解读、办税流程优化、优惠政策落实等方面的内容不够深入和全面，缺乏实质性解读和案例分析等问题。区局将丰富信息公开内容，围绕纳税人、缴费人关注的热点难点问题，加大对税收政策解读、办税流程优化、优惠政策落实等方面的信息公开力度，提高信息公开的针对性和实用性。加强培训和学习，提高工作人员对政府信息公开工作的认识和业务水平，使其熟练掌握信息公开的流程和要求，确保公开信息的准确性和严谨性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53DFE0"/>
    <w:multiLevelType w:val="singleLevel"/>
    <w:tmpl w:val="1E53DF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4NDRhNDhiOTNlYjIzMGE0YTVmM2U4MDVlYzBkZDUifQ=="/>
  </w:docVars>
  <w:rsids>
    <w:rsidRoot w:val="118F00A1"/>
    <w:rsid w:val="002A4261"/>
    <w:rsid w:val="0B9210E1"/>
    <w:rsid w:val="0DF449DC"/>
    <w:rsid w:val="0E6B438E"/>
    <w:rsid w:val="118F00A1"/>
    <w:rsid w:val="1DBF39DD"/>
    <w:rsid w:val="20EA55E7"/>
    <w:rsid w:val="22F0501A"/>
    <w:rsid w:val="2518050D"/>
    <w:rsid w:val="326A7152"/>
    <w:rsid w:val="386C3059"/>
    <w:rsid w:val="3BA179DA"/>
    <w:rsid w:val="3F932284"/>
    <w:rsid w:val="489C6399"/>
    <w:rsid w:val="48EB4BD4"/>
    <w:rsid w:val="4C475583"/>
    <w:rsid w:val="50D55765"/>
    <w:rsid w:val="57447B37"/>
    <w:rsid w:val="57674EA5"/>
    <w:rsid w:val="68B62204"/>
    <w:rsid w:val="6A0F533C"/>
    <w:rsid w:val="6AC43AB8"/>
    <w:rsid w:val="724063E2"/>
    <w:rsid w:val="7C59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Emphasis"/>
    <w:basedOn w:val="8"/>
    <w:qFormat/>
    <w:uiPriority w:val="0"/>
    <w:rPr>
      <w:rFonts w:hint="eastAsia" w:ascii="微软雅黑" w:hAnsi="微软雅黑" w:eastAsia="微软雅黑" w:cs="微软雅黑"/>
      <w:i/>
    </w:rPr>
  </w:style>
  <w:style w:type="character" w:styleId="12">
    <w:name w:val="Hyperlink"/>
    <w:basedOn w:val="8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customStyle="1" w:styleId="13">
    <w:name w:val="leftindex"/>
    <w:basedOn w:val="8"/>
    <w:qFormat/>
    <w:uiPriority w:val="0"/>
  </w:style>
  <w:style w:type="character" w:customStyle="1" w:styleId="14">
    <w:name w:val="midtitle"/>
    <w:basedOn w:val="8"/>
    <w:qFormat/>
    <w:uiPriority w:val="0"/>
  </w:style>
  <w:style w:type="character" w:customStyle="1" w:styleId="15">
    <w:name w:val="bg"/>
    <w:basedOn w:val="8"/>
    <w:uiPriority w:val="0"/>
    <w:rPr>
      <w:shd w:val="clear" w:fill="000000"/>
    </w:rPr>
  </w:style>
  <w:style w:type="character" w:customStyle="1" w:styleId="16">
    <w:name w:val="bg-box"/>
    <w:basedOn w:val="8"/>
    <w:qFormat/>
    <w:uiPriority w:val="0"/>
    <w:rPr>
      <w:color w:val="FFFFFF"/>
      <w:sz w:val="21"/>
      <w:szCs w:val="21"/>
    </w:rPr>
  </w:style>
  <w:style w:type="character" w:customStyle="1" w:styleId="17">
    <w:name w:val="rightdate"/>
    <w:basedOn w:val="8"/>
    <w:uiPriority w:val="0"/>
  </w:style>
  <w:style w:type="character" w:customStyle="1" w:styleId="18">
    <w:name w:val="bg2"/>
    <w:basedOn w:val="8"/>
    <w:qFormat/>
    <w:uiPriority w:val="0"/>
    <w:rPr>
      <w:shd w:val="clear" w:fil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2024-01-15T08:27:00Z</dcterms:created>
  <dc:creator>是王大宝儿呀～</dc:creator>
  <cp:lastModifiedBy>陆冲</cp:lastModifiedBy>
  <dcterms:modified xsi:type="dcterms:W3CDTF">2026-01-22T00:11:38Z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0A7EC76037D8493EBCA7C552EF67D400_11</vt:lpwstr>
  </property>
</Properties>
</file>