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528" w:rsidRDefault="00A95528">
      <w:pPr>
        <w:topLinePunct/>
        <w:autoSpaceDE w:val="0"/>
        <w:autoSpaceDN w:val="0"/>
        <w:spacing w:line="360" w:lineRule="auto"/>
        <w:jc w:val="center"/>
        <w:rPr>
          <w:rFonts w:ascii="宋体" w:hAnsi="宋体" w:cs="宋体"/>
          <w:b/>
          <w:sz w:val="96"/>
          <w:szCs w:val="96"/>
        </w:rPr>
      </w:pPr>
      <w:bookmarkStart w:id="0" w:name="_GoBack"/>
      <w:bookmarkStart w:id="1" w:name="_Toc27809"/>
      <w:bookmarkStart w:id="2" w:name="_Toc256000000"/>
      <w:bookmarkEnd w:id="0"/>
    </w:p>
    <w:p w:rsidR="00A95528" w:rsidRDefault="00F563D3">
      <w:pPr>
        <w:topLinePunct/>
        <w:autoSpaceDE w:val="0"/>
        <w:autoSpaceDN w:val="0"/>
        <w:spacing w:line="360" w:lineRule="auto"/>
        <w:jc w:val="center"/>
        <w:rPr>
          <w:rFonts w:ascii="宋体" w:hAnsi="宋体" w:cs="宋体"/>
          <w:b/>
          <w:sz w:val="96"/>
          <w:szCs w:val="96"/>
        </w:rPr>
      </w:pPr>
      <w:r>
        <w:rPr>
          <w:rFonts w:ascii="宋体" w:hAnsi="宋体" w:cs="宋体" w:hint="eastAsia"/>
          <w:b/>
          <w:sz w:val="96"/>
          <w:szCs w:val="96"/>
        </w:rPr>
        <w:t>采</w:t>
      </w:r>
      <w:r>
        <w:rPr>
          <w:rFonts w:ascii="宋体" w:hAnsi="宋体" w:cs="宋体" w:hint="eastAsia"/>
          <w:b/>
          <w:sz w:val="96"/>
          <w:szCs w:val="96"/>
        </w:rPr>
        <w:t xml:space="preserve"> </w:t>
      </w:r>
      <w:r>
        <w:rPr>
          <w:rFonts w:ascii="宋体" w:hAnsi="宋体" w:cs="宋体" w:hint="eastAsia"/>
          <w:b/>
          <w:sz w:val="96"/>
          <w:szCs w:val="96"/>
        </w:rPr>
        <w:t>购</w:t>
      </w:r>
      <w:r>
        <w:rPr>
          <w:rFonts w:ascii="宋体" w:hAnsi="宋体" w:cs="宋体" w:hint="eastAsia"/>
          <w:b/>
          <w:sz w:val="96"/>
          <w:szCs w:val="96"/>
        </w:rPr>
        <w:t xml:space="preserve"> </w:t>
      </w:r>
      <w:r>
        <w:rPr>
          <w:rFonts w:ascii="宋体" w:hAnsi="宋体" w:cs="宋体" w:hint="eastAsia"/>
          <w:b/>
          <w:sz w:val="96"/>
          <w:szCs w:val="96"/>
        </w:rPr>
        <w:t>需</w:t>
      </w:r>
      <w:r>
        <w:rPr>
          <w:rFonts w:ascii="宋体" w:hAnsi="宋体" w:cs="宋体" w:hint="eastAsia"/>
          <w:b/>
          <w:sz w:val="96"/>
          <w:szCs w:val="96"/>
        </w:rPr>
        <w:t xml:space="preserve"> </w:t>
      </w:r>
      <w:r>
        <w:rPr>
          <w:rFonts w:ascii="宋体" w:hAnsi="宋体" w:cs="宋体" w:hint="eastAsia"/>
          <w:b/>
          <w:sz w:val="96"/>
          <w:szCs w:val="96"/>
        </w:rPr>
        <w:t>求</w:t>
      </w:r>
    </w:p>
    <w:p w:rsidR="00A95528" w:rsidRDefault="00A95528">
      <w:pPr>
        <w:topLinePunct/>
        <w:autoSpaceDE w:val="0"/>
        <w:autoSpaceDN w:val="0"/>
        <w:spacing w:line="360" w:lineRule="auto"/>
        <w:jc w:val="center"/>
        <w:rPr>
          <w:rFonts w:ascii="宋体" w:hAnsi="宋体" w:cs="宋体"/>
          <w:b/>
          <w:sz w:val="80"/>
          <w:szCs w:val="80"/>
        </w:rPr>
      </w:pPr>
    </w:p>
    <w:p w:rsidR="00A95528" w:rsidRDefault="00A95528">
      <w:pPr>
        <w:topLinePunct/>
        <w:autoSpaceDE w:val="0"/>
        <w:autoSpaceDN w:val="0"/>
        <w:spacing w:line="360" w:lineRule="auto"/>
        <w:jc w:val="center"/>
        <w:rPr>
          <w:rFonts w:ascii="宋体" w:hAnsi="宋体" w:cs="宋体"/>
          <w:b/>
          <w:sz w:val="80"/>
          <w:szCs w:val="80"/>
        </w:rPr>
      </w:pPr>
    </w:p>
    <w:p w:rsidR="00A95528" w:rsidRDefault="00A95528">
      <w:pPr>
        <w:topLinePunct/>
        <w:autoSpaceDE w:val="0"/>
        <w:autoSpaceDN w:val="0"/>
        <w:spacing w:line="360" w:lineRule="auto"/>
        <w:jc w:val="center"/>
        <w:rPr>
          <w:rFonts w:ascii="宋体" w:hAnsi="宋体" w:cs="宋体"/>
          <w:b/>
          <w:sz w:val="80"/>
          <w:szCs w:val="80"/>
        </w:rPr>
      </w:pPr>
    </w:p>
    <w:p w:rsidR="00A95528" w:rsidRDefault="00A95528">
      <w:pPr>
        <w:pStyle w:val="a0"/>
      </w:pPr>
    </w:p>
    <w:p w:rsidR="00A95528" w:rsidRDefault="00F563D3">
      <w:pPr>
        <w:topLinePunct/>
        <w:autoSpaceDE w:val="0"/>
        <w:autoSpaceDN w:val="0"/>
        <w:spacing w:line="360" w:lineRule="auto"/>
        <w:jc w:val="center"/>
        <w:rPr>
          <w:rFonts w:ascii="宋体" w:hAnsi="宋体" w:cs="宋体"/>
          <w:b/>
          <w:sz w:val="30"/>
          <w:szCs w:val="30"/>
        </w:rPr>
      </w:pPr>
      <w:r>
        <w:rPr>
          <w:rFonts w:ascii="宋体" w:hAnsi="宋体" w:cs="宋体" w:hint="eastAsia"/>
          <w:b/>
          <w:sz w:val="30"/>
          <w:szCs w:val="30"/>
        </w:rPr>
        <w:t>项目名称：</w:t>
      </w:r>
      <w:bookmarkStart w:id="3" w:name="项目名称_projectName"/>
      <w:r>
        <w:rPr>
          <w:rFonts w:ascii="宋体" w:hAnsi="宋体" w:cs="宋体" w:hint="eastAsia"/>
          <w:b/>
          <w:sz w:val="30"/>
          <w:szCs w:val="30"/>
        </w:rPr>
        <w:t>国家税务总局武汉市青山区税务局</w:t>
      </w:r>
      <w:r>
        <w:rPr>
          <w:rFonts w:ascii="宋体" w:hAnsi="宋体" w:cs="宋体" w:hint="eastAsia"/>
          <w:b/>
          <w:sz w:val="30"/>
          <w:szCs w:val="30"/>
        </w:rPr>
        <w:t>2026</w:t>
      </w:r>
      <w:r>
        <w:rPr>
          <w:rFonts w:ascii="宋体" w:hAnsi="宋体" w:cs="宋体" w:hint="eastAsia"/>
          <w:b/>
          <w:sz w:val="30"/>
          <w:szCs w:val="30"/>
        </w:rPr>
        <w:t>年</w:t>
      </w:r>
      <w:r>
        <w:rPr>
          <w:rFonts w:ascii="宋体" w:hAnsi="宋体" w:cs="宋体" w:hint="eastAsia"/>
          <w:b/>
          <w:sz w:val="30"/>
          <w:szCs w:val="30"/>
        </w:rPr>
        <w:t>纳税咨询</w:t>
      </w:r>
    </w:p>
    <w:p w:rsidR="00A95528" w:rsidRDefault="00F563D3">
      <w:pPr>
        <w:topLinePunct/>
        <w:autoSpaceDE w:val="0"/>
        <w:autoSpaceDN w:val="0"/>
        <w:spacing w:line="360" w:lineRule="auto"/>
        <w:jc w:val="center"/>
        <w:rPr>
          <w:rFonts w:ascii="宋体" w:hAnsi="宋体" w:cs="宋体"/>
          <w:b/>
          <w:sz w:val="30"/>
          <w:szCs w:val="30"/>
        </w:rPr>
      </w:pPr>
      <w:r>
        <w:rPr>
          <w:rFonts w:ascii="宋体" w:hAnsi="宋体" w:cs="宋体" w:hint="eastAsia"/>
          <w:b/>
          <w:sz w:val="30"/>
          <w:szCs w:val="30"/>
        </w:rPr>
        <w:t>服务</w:t>
      </w:r>
      <w:bookmarkEnd w:id="3"/>
      <w:r>
        <w:rPr>
          <w:rFonts w:ascii="宋体" w:hAnsi="宋体" w:cs="宋体" w:hint="eastAsia"/>
          <w:b/>
          <w:sz w:val="30"/>
          <w:szCs w:val="30"/>
        </w:rPr>
        <w:t>项目</w:t>
      </w:r>
    </w:p>
    <w:p w:rsidR="00A95528" w:rsidRDefault="00A95528">
      <w:pPr>
        <w:spacing w:line="360" w:lineRule="auto"/>
        <w:rPr>
          <w:rFonts w:ascii="宋体" w:hAnsi="宋体" w:cs="宋体"/>
          <w:sz w:val="32"/>
          <w:szCs w:val="32"/>
        </w:rPr>
      </w:pPr>
    </w:p>
    <w:p w:rsidR="00A95528" w:rsidRDefault="00A95528">
      <w:pPr>
        <w:spacing w:line="360" w:lineRule="auto"/>
        <w:rPr>
          <w:rFonts w:ascii="宋体" w:hAnsi="宋体" w:cs="宋体"/>
          <w:sz w:val="32"/>
          <w:szCs w:val="32"/>
        </w:rPr>
      </w:pPr>
    </w:p>
    <w:p w:rsidR="00A95528" w:rsidRDefault="00A95528">
      <w:pPr>
        <w:spacing w:line="360" w:lineRule="auto"/>
        <w:rPr>
          <w:rFonts w:ascii="宋体" w:hAnsi="宋体" w:cs="宋体"/>
          <w:sz w:val="32"/>
          <w:szCs w:val="32"/>
        </w:rPr>
      </w:pPr>
    </w:p>
    <w:p w:rsidR="00A95528" w:rsidRDefault="00A95528">
      <w:pPr>
        <w:topLinePunct/>
        <w:autoSpaceDE w:val="0"/>
        <w:autoSpaceDN w:val="0"/>
        <w:spacing w:line="360" w:lineRule="auto"/>
        <w:rPr>
          <w:rFonts w:ascii="宋体" w:hAnsi="宋体" w:cs="宋体"/>
          <w:sz w:val="32"/>
          <w:szCs w:val="32"/>
        </w:rPr>
      </w:pPr>
    </w:p>
    <w:p w:rsidR="00A95528" w:rsidRDefault="00A95528">
      <w:pPr>
        <w:pStyle w:val="a0"/>
        <w:rPr>
          <w:rFonts w:ascii="宋体" w:hAnsi="宋体" w:cs="宋体"/>
          <w:sz w:val="32"/>
          <w:szCs w:val="32"/>
        </w:rPr>
      </w:pPr>
    </w:p>
    <w:p w:rsidR="00A95528" w:rsidRDefault="00A95528">
      <w:pPr>
        <w:pStyle w:val="a0"/>
        <w:rPr>
          <w:rFonts w:ascii="宋体" w:hAnsi="宋体" w:cs="宋体"/>
          <w:sz w:val="32"/>
          <w:szCs w:val="32"/>
        </w:rPr>
      </w:pPr>
    </w:p>
    <w:p w:rsidR="00A95528" w:rsidRDefault="00A95528">
      <w:pPr>
        <w:pStyle w:val="a0"/>
        <w:rPr>
          <w:rFonts w:ascii="宋体" w:hAnsi="宋体" w:cs="宋体"/>
          <w:sz w:val="32"/>
          <w:szCs w:val="32"/>
        </w:rPr>
      </w:pPr>
    </w:p>
    <w:p w:rsidR="00A95528" w:rsidRDefault="00A95528">
      <w:pPr>
        <w:pStyle w:val="a0"/>
        <w:rPr>
          <w:rFonts w:ascii="宋体" w:hAnsi="宋体" w:cs="宋体"/>
          <w:sz w:val="32"/>
          <w:szCs w:val="32"/>
        </w:rPr>
      </w:pPr>
    </w:p>
    <w:p w:rsidR="00A95528" w:rsidRDefault="00F563D3">
      <w:pPr>
        <w:pStyle w:val="1"/>
        <w:keepNext w:val="0"/>
        <w:numPr>
          <w:ilvl w:val="0"/>
          <w:numId w:val="0"/>
        </w:numPr>
        <w:spacing w:before="0" w:after="0" w:line="360" w:lineRule="auto"/>
        <w:rPr>
          <w:rFonts w:hAnsi="宋体" w:cs="宋体"/>
          <w:kern w:val="36"/>
          <w:sz w:val="28"/>
          <w:szCs w:val="28"/>
        </w:rPr>
      </w:pPr>
      <w:bookmarkStart w:id="4" w:name="生成日期_currentDateTime_ym"/>
      <w:bookmarkStart w:id="5" w:name="_Toc21187"/>
      <w:bookmarkStart w:id="6" w:name="_Toc6636"/>
      <w:r>
        <w:rPr>
          <w:rFonts w:hAnsi="宋体" w:cs="宋体" w:hint="eastAsia"/>
          <w:sz w:val="36"/>
          <w:szCs w:val="36"/>
        </w:rPr>
        <w:t>2025</w:t>
      </w:r>
      <w:r>
        <w:rPr>
          <w:rFonts w:hAnsi="宋体" w:cs="宋体" w:hint="eastAsia"/>
          <w:sz w:val="36"/>
          <w:szCs w:val="36"/>
        </w:rPr>
        <w:t>年</w:t>
      </w:r>
      <w:r>
        <w:rPr>
          <w:rFonts w:hAnsi="宋体" w:cs="宋体" w:hint="eastAsia"/>
          <w:sz w:val="36"/>
          <w:szCs w:val="36"/>
        </w:rPr>
        <w:t>1</w:t>
      </w:r>
      <w:r>
        <w:rPr>
          <w:rFonts w:hAnsi="宋体" w:cs="宋体" w:hint="eastAsia"/>
          <w:sz w:val="36"/>
          <w:szCs w:val="36"/>
        </w:rPr>
        <w:t>2</w:t>
      </w:r>
      <w:r>
        <w:rPr>
          <w:rFonts w:hAnsi="宋体" w:cs="宋体" w:hint="eastAsia"/>
          <w:sz w:val="36"/>
          <w:szCs w:val="36"/>
        </w:rPr>
        <w:t>月</w:t>
      </w:r>
      <w:bookmarkEnd w:id="4"/>
      <w:r>
        <w:br w:type="page"/>
      </w:r>
      <w:bookmarkEnd w:id="5"/>
      <w:bookmarkEnd w:id="6"/>
    </w:p>
    <w:p w:rsidR="00A95528" w:rsidRDefault="00A95528"/>
    <w:sdt>
      <w:sdtPr>
        <w:rPr>
          <w:rFonts w:ascii="宋体" w:eastAsia="宋体" w:hAnsi="宋体"/>
          <w:sz w:val="21"/>
          <w:szCs w:val="24"/>
        </w:rPr>
        <w:id w:val="147455867"/>
        <w:docPartObj>
          <w:docPartGallery w:val="Table of Contents"/>
          <w:docPartUnique/>
        </w:docPartObj>
      </w:sdtPr>
      <w:sdtEndPr>
        <w:rPr>
          <w:rFonts w:cs="宋体" w:hint="eastAsia"/>
          <w:kern w:val="36"/>
          <w:sz w:val="44"/>
          <w:szCs w:val="28"/>
        </w:rPr>
      </w:sdtEndPr>
      <w:sdtContent>
        <w:p w:rsidR="00A95528" w:rsidRDefault="00F563D3">
          <w:pPr>
            <w:pStyle w:val="2"/>
            <w:keepNext w:val="0"/>
            <w:numPr>
              <w:ilvl w:val="0"/>
              <w:numId w:val="0"/>
            </w:numPr>
            <w:spacing w:before="0" w:after="0" w:line="360" w:lineRule="auto"/>
            <w:jc w:val="center"/>
            <w:rPr>
              <w:rFonts w:ascii="宋体" w:eastAsia="宋体" w:hAnsi="宋体"/>
              <w:sz w:val="21"/>
              <w:szCs w:val="24"/>
            </w:rPr>
          </w:pPr>
          <w:r>
            <w:rPr>
              <w:rFonts w:ascii="宋体" w:eastAsia="宋体" w:hAnsi="宋体" w:hint="eastAsia"/>
              <w:sz w:val="21"/>
              <w:szCs w:val="24"/>
            </w:rPr>
            <w:t>目录</w:t>
          </w:r>
        </w:p>
        <w:p w:rsidR="00A95528" w:rsidRDefault="00A95528">
          <w:pPr>
            <w:pStyle w:val="10"/>
            <w:tabs>
              <w:tab w:val="right" w:leader="dot" w:pos="8306"/>
            </w:tabs>
          </w:pPr>
          <w:r w:rsidRPr="00A95528">
            <w:rPr>
              <w:rFonts w:ascii="宋体" w:hAnsi="宋体" w:cs="宋体" w:hint="eastAsia"/>
              <w:b/>
              <w:kern w:val="36"/>
              <w:sz w:val="44"/>
              <w:szCs w:val="28"/>
            </w:rPr>
            <w:fldChar w:fldCharType="begin"/>
          </w:r>
          <w:r w:rsidR="00F563D3">
            <w:rPr>
              <w:rFonts w:ascii="宋体" w:hAnsi="宋体" w:cs="宋体" w:hint="eastAsia"/>
              <w:b/>
              <w:kern w:val="36"/>
              <w:sz w:val="44"/>
              <w:szCs w:val="28"/>
            </w:rPr>
            <w:instrText xml:space="preserve">TOC \o "1-3" \h \u </w:instrText>
          </w:r>
          <w:r w:rsidRPr="00A95528">
            <w:rPr>
              <w:rFonts w:ascii="宋体" w:hAnsi="宋体" w:cs="宋体" w:hint="eastAsia"/>
              <w:b/>
              <w:kern w:val="36"/>
              <w:sz w:val="44"/>
              <w:szCs w:val="28"/>
            </w:rPr>
            <w:fldChar w:fldCharType="separate"/>
          </w:r>
          <w:hyperlink w:anchor="_Toc21187" w:history="1">
            <w:r w:rsidR="00F563D3">
              <w:rPr>
                <w:rFonts w:ascii="宋体" w:hAnsi="宋体" w:cs="宋体" w:hint="eastAsia"/>
                <w:szCs w:val="36"/>
              </w:rPr>
              <w:t>2025</w:t>
            </w:r>
            <w:r w:rsidR="00F563D3">
              <w:rPr>
                <w:rFonts w:ascii="宋体" w:hAnsi="宋体" w:cs="宋体" w:hint="eastAsia"/>
                <w:szCs w:val="36"/>
              </w:rPr>
              <w:t>年</w:t>
            </w:r>
            <w:r w:rsidR="00F563D3">
              <w:rPr>
                <w:rFonts w:ascii="宋体" w:hAnsi="宋体" w:cs="宋体" w:hint="eastAsia"/>
                <w:szCs w:val="36"/>
              </w:rPr>
              <w:t>1</w:t>
            </w:r>
            <w:r w:rsidR="00F563D3">
              <w:rPr>
                <w:rFonts w:ascii="宋体" w:hAnsi="宋体" w:cs="宋体" w:hint="eastAsia"/>
                <w:szCs w:val="36"/>
              </w:rPr>
              <w:t>2</w:t>
            </w:r>
            <w:r w:rsidR="00F563D3">
              <w:rPr>
                <w:rFonts w:ascii="宋体" w:hAnsi="宋体" w:cs="宋体" w:hint="eastAsia"/>
                <w:szCs w:val="36"/>
              </w:rPr>
              <w:t>月</w:t>
            </w:r>
            <w:r w:rsidR="00F563D3">
              <w:tab/>
            </w:r>
            <w:r>
              <w:fldChar w:fldCharType="begin"/>
            </w:r>
            <w:r w:rsidR="00F563D3">
              <w:instrText xml:space="preserve"> PAGEREF _Toc21187 \h </w:instrText>
            </w:r>
            <w:r>
              <w:fldChar w:fldCharType="separate"/>
            </w:r>
            <w:r w:rsidR="00F563D3">
              <w:t>1</w:t>
            </w:r>
            <w:r>
              <w:fldChar w:fldCharType="end"/>
            </w:r>
          </w:hyperlink>
        </w:p>
        <w:p w:rsidR="00A95528" w:rsidRDefault="00A95528">
          <w:pPr>
            <w:pStyle w:val="10"/>
            <w:tabs>
              <w:tab w:val="right" w:leader="dot" w:pos="8306"/>
            </w:tabs>
          </w:pPr>
          <w:hyperlink w:anchor="_Toc32416" w:history="1">
            <w:r w:rsidR="00F563D3">
              <w:rPr>
                <w:rFonts w:hAnsi="宋体" w:cs="宋体" w:hint="eastAsia"/>
                <w:kern w:val="36"/>
                <w:szCs w:val="28"/>
              </w:rPr>
              <w:t>1.</w:t>
            </w:r>
            <w:r w:rsidR="00F563D3">
              <w:rPr>
                <w:rFonts w:ascii="宋体" w:hAnsi="宋体" w:cs="宋体" w:hint="eastAsia"/>
                <w:kern w:val="36"/>
                <w:szCs w:val="28"/>
              </w:rPr>
              <w:t>项目概述</w:t>
            </w:r>
            <w:r w:rsidR="00F563D3">
              <w:tab/>
            </w:r>
            <w:r>
              <w:fldChar w:fldCharType="begin"/>
            </w:r>
            <w:r w:rsidR="00F563D3">
              <w:instrText xml:space="preserve"> PAGEREF _Toc32416 \h </w:instrText>
            </w:r>
            <w:r>
              <w:fldChar w:fldCharType="separate"/>
            </w:r>
            <w:r w:rsidR="00F563D3">
              <w:t>3</w:t>
            </w:r>
            <w:r>
              <w:fldChar w:fldCharType="end"/>
            </w:r>
          </w:hyperlink>
        </w:p>
        <w:p w:rsidR="00A95528" w:rsidRDefault="00A95528">
          <w:pPr>
            <w:pStyle w:val="20"/>
            <w:tabs>
              <w:tab w:val="right" w:leader="dot" w:pos="8306"/>
            </w:tabs>
          </w:pPr>
          <w:hyperlink w:anchor="_Toc30780" w:history="1">
            <w:r w:rsidR="00F563D3">
              <w:rPr>
                <w:rFonts w:ascii="宋体" w:hAnsi="宋体" w:cs="宋体" w:hint="eastAsia"/>
                <w:szCs w:val="21"/>
              </w:rPr>
              <w:t>1.1</w:t>
            </w:r>
            <w:r w:rsidR="00F563D3">
              <w:rPr>
                <w:rFonts w:ascii="宋体" w:hAnsi="宋体" w:cs="宋体" w:hint="eastAsia"/>
                <w:szCs w:val="21"/>
              </w:rPr>
              <w:t>项目背景</w:t>
            </w:r>
            <w:r w:rsidR="00F563D3">
              <w:tab/>
            </w:r>
            <w:r>
              <w:fldChar w:fldCharType="begin"/>
            </w:r>
            <w:r w:rsidR="00F563D3">
              <w:instrText xml:space="preserve"> PAGEREF _Toc30780 \h </w:instrText>
            </w:r>
            <w:r>
              <w:fldChar w:fldCharType="separate"/>
            </w:r>
            <w:r w:rsidR="00F563D3">
              <w:t>3</w:t>
            </w:r>
            <w:r>
              <w:fldChar w:fldCharType="end"/>
            </w:r>
          </w:hyperlink>
        </w:p>
        <w:p w:rsidR="00A95528" w:rsidRDefault="00A95528">
          <w:pPr>
            <w:pStyle w:val="30"/>
            <w:tabs>
              <w:tab w:val="right" w:leader="dot" w:pos="8306"/>
            </w:tabs>
          </w:pPr>
          <w:hyperlink w:anchor="_Toc22205" w:history="1">
            <w:r w:rsidR="00F563D3">
              <w:rPr>
                <w:rFonts w:ascii="宋体" w:hAnsi="宋体" w:cs="宋体" w:hint="eastAsia"/>
                <w:szCs w:val="21"/>
              </w:rPr>
              <w:t>1.1.1</w:t>
            </w:r>
            <w:r w:rsidR="00F563D3">
              <w:rPr>
                <w:rFonts w:ascii="宋体" w:hAnsi="宋体" w:cs="宋体" w:hint="eastAsia"/>
                <w:szCs w:val="21"/>
              </w:rPr>
              <w:t>项目目的、意义及背景</w:t>
            </w:r>
            <w:r w:rsidR="00F563D3">
              <w:tab/>
            </w:r>
            <w:r>
              <w:fldChar w:fldCharType="begin"/>
            </w:r>
            <w:r w:rsidR="00F563D3">
              <w:instrText xml:space="preserve"> PAGEREF _Toc22205 \h </w:instrText>
            </w:r>
            <w:r>
              <w:fldChar w:fldCharType="separate"/>
            </w:r>
            <w:r w:rsidR="00F563D3">
              <w:t>3</w:t>
            </w:r>
            <w:r>
              <w:fldChar w:fldCharType="end"/>
            </w:r>
          </w:hyperlink>
        </w:p>
        <w:p w:rsidR="00A95528" w:rsidRDefault="00A95528">
          <w:pPr>
            <w:pStyle w:val="20"/>
            <w:tabs>
              <w:tab w:val="right" w:leader="dot" w:pos="8306"/>
            </w:tabs>
          </w:pPr>
          <w:hyperlink w:anchor="_Toc20591" w:history="1">
            <w:r w:rsidR="00F563D3">
              <w:rPr>
                <w:rFonts w:ascii="宋体" w:hAnsi="宋体" w:cs="宋体" w:hint="eastAsia"/>
                <w:szCs w:val="21"/>
              </w:rPr>
              <w:t>1.2</w:t>
            </w:r>
            <w:r w:rsidR="00F563D3">
              <w:rPr>
                <w:rFonts w:ascii="宋体" w:hAnsi="宋体" w:cs="宋体" w:hint="eastAsia"/>
                <w:szCs w:val="21"/>
              </w:rPr>
              <w:t>项目内容</w:t>
            </w:r>
            <w:r w:rsidR="00F563D3">
              <w:tab/>
            </w:r>
            <w:r>
              <w:fldChar w:fldCharType="begin"/>
            </w:r>
            <w:r w:rsidR="00F563D3">
              <w:instrText xml:space="preserve"> PAGEREF _Toc20591 \h </w:instrText>
            </w:r>
            <w:r>
              <w:fldChar w:fldCharType="separate"/>
            </w:r>
            <w:r w:rsidR="00F563D3">
              <w:t>4</w:t>
            </w:r>
            <w:r>
              <w:fldChar w:fldCharType="end"/>
            </w:r>
          </w:hyperlink>
        </w:p>
        <w:p w:rsidR="00A95528" w:rsidRDefault="00A95528">
          <w:pPr>
            <w:pStyle w:val="30"/>
            <w:tabs>
              <w:tab w:val="right" w:leader="dot" w:pos="8306"/>
            </w:tabs>
          </w:pPr>
          <w:hyperlink w:anchor="_Toc32301" w:history="1">
            <w:r w:rsidR="00F563D3">
              <w:rPr>
                <w:rFonts w:ascii="宋体" w:hAnsi="宋体" w:cs="宋体" w:hint="eastAsia"/>
                <w:szCs w:val="21"/>
              </w:rPr>
              <w:t>1.2.1</w:t>
            </w:r>
            <w:r w:rsidR="00F563D3">
              <w:rPr>
                <w:rFonts w:ascii="宋体" w:hAnsi="宋体" w:cs="宋体" w:hint="eastAsia"/>
                <w:szCs w:val="21"/>
              </w:rPr>
              <w:t>采购内容</w:t>
            </w:r>
            <w:r w:rsidR="00F563D3">
              <w:tab/>
            </w:r>
            <w:r>
              <w:fldChar w:fldCharType="begin"/>
            </w:r>
            <w:r w:rsidR="00F563D3">
              <w:instrText xml:space="preserve"> PAGEREF _Toc32301 \h </w:instrText>
            </w:r>
            <w:r>
              <w:fldChar w:fldCharType="separate"/>
            </w:r>
            <w:r w:rsidR="00F563D3">
              <w:t>4</w:t>
            </w:r>
            <w:r>
              <w:fldChar w:fldCharType="end"/>
            </w:r>
          </w:hyperlink>
        </w:p>
        <w:p w:rsidR="00A95528" w:rsidRDefault="00A95528">
          <w:pPr>
            <w:pStyle w:val="30"/>
            <w:tabs>
              <w:tab w:val="right" w:leader="dot" w:pos="8306"/>
            </w:tabs>
          </w:pPr>
          <w:hyperlink w:anchor="_Toc21796" w:history="1">
            <w:r w:rsidR="00F563D3">
              <w:rPr>
                <w:rFonts w:ascii="宋体" w:hAnsi="宋体" w:cs="宋体" w:hint="eastAsia"/>
                <w:szCs w:val="21"/>
              </w:rPr>
              <w:t>1.2.2</w:t>
            </w:r>
            <w:r w:rsidR="00F563D3">
              <w:rPr>
                <w:rFonts w:ascii="宋体" w:hAnsi="宋体" w:cs="宋体" w:hint="eastAsia"/>
                <w:szCs w:val="21"/>
              </w:rPr>
              <w:t>项目实施要求</w:t>
            </w:r>
            <w:r w:rsidR="00F563D3">
              <w:tab/>
            </w:r>
            <w:r>
              <w:fldChar w:fldCharType="begin"/>
            </w:r>
            <w:r w:rsidR="00F563D3">
              <w:instrText xml:space="preserve"> PAGEREF _Toc21796 \h </w:instrText>
            </w:r>
            <w:r>
              <w:fldChar w:fldCharType="separate"/>
            </w:r>
            <w:r w:rsidR="00F563D3">
              <w:t>4</w:t>
            </w:r>
            <w:r>
              <w:fldChar w:fldCharType="end"/>
            </w:r>
          </w:hyperlink>
        </w:p>
        <w:p w:rsidR="00A95528" w:rsidRDefault="00A95528">
          <w:pPr>
            <w:pStyle w:val="10"/>
            <w:tabs>
              <w:tab w:val="right" w:leader="dot" w:pos="8306"/>
            </w:tabs>
          </w:pPr>
          <w:hyperlink w:anchor="_Toc23959" w:history="1">
            <w:r w:rsidR="00F563D3">
              <w:rPr>
                <w:rFonts w:hAnsi="宋体" w:cs="宋体" w:hint="eastAsia"/>
                <w:kern w:val="36"/>
                <w:szCs w:val="28"/>
              </w:rPr>
              <w:t>2.</w:t>
            </w:r>
            <w:r w:rsidR="00F563D3">
              <w:rPr>
                <w:rFonts w:ascii="宋体" w:hAnsi="宋体" w:cs="宋体" w:hint="eastAsia"/>
                <w:kern w:val="36"/>
                <w:szCs w:val="28"/>
              </w:rPr>
              <w:t>投标</w:t>
            </w:r>
            <w:r w:rsidR="00F563D3">
              <w:rPr>
                <w:rFonts w:ascii="宋体" w:hAnsi="宋体" w:cs="宋体" w:hint="eastAsia"/>
                <w:kern w:val="36"/>
                <w:szCs w:val="28"/>
              </w:rPr>
              <w:t>/</w:t>
            </w:r>
            <w:r w:rsidR="00F563D3">
              <w:rPr>
                <w:rFonts w:ascii="宋体" w:hAnsi="宋体" w:cs="宋体" w:hint="eastAsia"/>
                <w:kern w:val="36"/>
                <w:szCs w:val="28"/>
              </w:rPr>
              <w:t>响应要求</w:t>
            </w:r>
            <w:r w:rsidR="00F563D3">
              <w:tab/>
            </w:r>
            <w:r>
              <w:fldChar w:fldCharType="begin"/>
            </w:r>
            <w:r w:rsidR="00F563D3">
              <w:instrText xml:space="preserve"> PAGEREF _Toc23959 \h </w:instrText>
            </w:r>
            <w:r>
              <w:fldChar w:fldCharType="separate"/>
            </w:r>
            <w:r w:rsidR="00F563D3">
              <w:t>4</w:t>
            </w:r>
            <w:r>
              <w:fldChar w:fldCharType="end"/>
            </w:r>
          </w:hyperlink>
        </w:p>
        <w:p w:rsidR="00A95528" w:rsidRDefault="00A95528">
          <w:pPr>
            <w:pStyle w:val="20"/>
            <w:tabs>
              <w:tab w:val="right" w:leader="dot" w:pos="8306"/>
            </w:tabs>
          </w:pPr>
          <w:hyperlink w:anchor="_Toc21095" w:history="1">
            <w:r w:rsidR="00F563D3">
              <w:rPr>
                <w:rFonts w:ascii="宋体" w:hAnsi="宋体" w:cs="宋体" w:hint="eastAsia"/>
                <w:szCs w:val="21"/>
              </w:rPr>
              <w:t>2.1</w:t>
            </w:r>
            <w:r w:rsidR="00F563D3">
              <w:rPr>
                <w:rFonts w:ascii="宋体" w:hAnsi="宋体" w:cs="宋体" w:hint="eastAsia"/>
                <w:szCs w:val="21"/>
              </w:rPr>
              <w:t>对供应商的要求</w:t>
            </w:r>
            <w:r w:rsidR="00F563D3">
              <w:tab/>
            </w:r>
            <w:r>
              <w:fldChar w:fldCharType="begin"/>
            </w:r>
            <w:r w:rsidR="00F563D3">
              <w:instrText xml:space="preserve"> PAGEREF _Toc21095 \h </w:instrText>
            </w:r>
            <w:r>
              <w:fldChar w:fldCharType="separate"/>
            </w:r>
            <w:r w:rsidR="00F563D3">
              <w:t>4</w:t>
            </w:r>
            <w:r>
              <w:fldChar w:fldCharType="end"/>
            </w:r>
          </w:hyperlink>
        </w:p>
        <w:p w:rsidR="00A95528" w:rsidRDefault="00A95528">
          <w:pPr>
            <w:pStyle w:val="30"/>
            <w:tabs>
              <w:tab w:val="right" w:leader="dot" w:pos="8306"/>
            </w:tabs>
          </w:pPr>
          <w:hyperlink w:anchor="_Toc26349" w:history="1">
            <w:r w:rsidR="00F563D3">
              <w:rPr>
                <w:rFonts w:ascii="宋体" w:hAnsi="宋体" w:cs="宋体" w:hint="eastAsia"/>
                <w:szCs w:val="21"/>
              </w:rPr>
              <w:t>2.1.1</w:t>
            </w:r>
            <w:r w:rsidR="00F563D3">
              <w:rPr>
                <w:rFonts w:ascii="宋体" w:hAnsi="宋体" w:cs="宋体" w:hint="eastAsia"/>
                <w:szCs w:val="21"/>
              </w:rPr>
              <w:t>必备资质</w:t>
            </w:r>
            <w:r w:rsidR="00F563D3">
              <w:tab/>
            </w:r>
            <w:r>
              <w:fldChar w:fldCharType="begin"/>
            </w:r>
            <w:r w:rsidR="00F563D3">
              <w:instrText xml:space="preserve"> PAGEREF _Toc26349 \h </w:instrText>
            </w:r>
            <w:r>
              <w:fldChar w:fldCharType="separate"/>
            </w:r>
            <w:r w:rsidR="00F563D3">
              <w:t>4</w:t>
            </w:r>
            <w:r>
              <w:fldChar w:fldCharType="end"/>
            </w:r>
          </w:hyperlink>
        </w:p>
        <w:p w:rsidR="00A95528" w:rsidRDefault="00A95528">
          <w:pPr>
            <w:pStyle w:val="30"/>
            <w:tabs>
              <w:tab w:val="right" w:leader="dot" w:pos="8306"/>
            </w:tabs>
          </w:pPr>
          <w:hyperlink w:anchor="_Toc14377" w:history="1">
            <w:r w:rsidR="00F563D3">
              <w:rPr>
                <w:rFonts w:ascii="宋体" w:hAnsi="宋体" w:cs="宋体" w:hint="eastAsia"/>
                <w:szCs w:val="21"/>
                <w:lang w:eastAsia="en-US"/>
              </w:rPr>
              <w:t>2.1.1.2</w:t>
            </w:r>
            <w:r w:rsidR="00F563D3">
              <w:rPr>
                <w:rFonts w:ascii="宋体" w:hAnsi="宋体" w:cs="宋体" w:hint="eastAsia"/>
                <w:szCs w:val="21"/>
                <w:lang w:eastAsia="en-US"/>
              </w:rPr>
              <w:t>本项目的特定资格要求</w:t>
            </w:r>
            <w:r w:rsidR="00F563D3">
              <w:tab/>
            </w:r>
            <w:r>
              <w:fldChar w:fldCharType="begin"/>
            </w:r>
            <w:r w:rsidR="00F563D3">
              <w:instrText xml:space="preserve"> PAGEREF _Toc14377 \h </w:instrText>
            </w:r>
            <w:r>
              <w:fldChar w:fldCharType="separate"/>
            </w:r>
            <w:r w:rsidR="00F563D3">
              <w:t>4</w:t>
            </w:r>
            <w:r>
              <w:fldChar w:fldCharType="end"/>
            </w:r>
          </w:hyperlink>
        </w:p>
        <w:p w:rsidR="00A95528" w:rsidRDefault="00A95528">
          <w:pPr>
            <w:pStyle w:val="30"/>
            <w:tabs>
              <w:tab w:val="right" w:leader="dot" w:pos="8306"/>
            </w:tabs>
          </w:pPr>
          <w:hyperlink w:anchor="_Toc8446" w:history="1">
            <w:r w:rsidR="00F563D3">
              <w:rPr>
                <w:rFonts w:ascii="宋体" w:hAnsi="宋体" w:cs="宋体" w:hint="eastAsia"/>
                <w:szCs w:val="21"/>
                <w:lang w:eastAsia="en-US"/>
              </w:rPr>
              <w:t>2.1.2</w:t>
            </w:r>
            <w:r w:rsidR="00F563D3">
              <w:rPr>
                <w:rFonts w:ascii="宋体" w:hAnsi="宋体" w:cs="宋体" w:hint="eastAsia"/>
                <w:szCs w:val="21"/>
                <w:lang w:eastAsia="en-US"/>
              </w:rPr>
              <w:t>优选资质</w:t>
            </w:r>
            <w:r w:rsidR="00F563D3">
              <w:rPr>
                <w:rFonts w:ascii="宋体" w:hAnsi="宋体" w:cs="宋体" w:hint="eastAsia"/>
                <w:szCs w:val="21"/>
                <w:lang w:eastAsia="en-US"/>
              </w:rPr>
              <w:t>/</w:t>
            </w:r>
            <w:r w:rsidR="00F563D3">
              <w:rPr>
                <w:rFonts w:ascii="宋体" w:hAnsi="宋体" w:cs="宋体" w:hint="eastAsia"/>
                <w:szCs w:val="21"/>
                <w:lang w:eastAsia="en-US"/>
              </w:rPr>
              <w:t>优选指标</w:t>
            </w:r>
            <w:r w:rsidR="00F563D3">
              <w:tab/>
            </w:r>
            <w:r>
              <w:fldChar w:fldCharType="begin"/>
            </w:r>
            <w:r w:rsidR="00F563D3">
              <w:instrText xml:space="preserve"> PAGEREF _Toc8446 \h </w:instrText>
            </w:r>
            <w:r>
              <w:fldChar w:fldCharType="separate"/>
            </w:r>
            <w:r w:rsidR="00F563D3">
              <w:t>5</w:t>
            </w:r>
            <w:r>
              <w:fldChar w:fldCharType="end"/>
            </w:r>
          </w:hyperlink>
        </w:p>
        <w:p w:rsidR="00A95528" w:rsidRDefault="00A95528">
          <w:pPr>
            <w:pStyle w:val="30"/>
            <w:tabs>
              <w:tab w:val="right" w:leader="dot" w:pos="8306"/>
            </w:tabs>
          </w:pPr>
          <w:hyperlink w:anchor="_Toc30232" w:history="1">
            <w:r w:rsidR="00F563D3">
              <w:rPr>
                <w:rFonts w:ascii="宋体" w:hAnsi="宋体" w:cs="宋体" w:hint="eastAsia"/>
                <w:szCs w:val="21"/>
                <w:lang w:eastAsia="en-US"/>
              </w:rPr>
              <w:t>2.1.2.1</w:t>
            </w:r>
            <w:r w:rsidR="00F563D3">
              <w:rPr>
                <w:rFonts w:ascii="宋体" w:hAnsi="宋体" w:cs="宋体" w:hint="eastAsia"/>
                <w:szCs w:val="21"/>
                <w:lang w:eastAsia="en-US"/>
              </w:rPr>
              <w:t>相关证书</w:t>
            </w:r>
            <w:r w:rsidR="00F563D3">
              <w:tab/>
            </w:r>
            <w:r>
              <w:fldChar w:fldCharType="begin"/>
            </w:r>
            <w:r w:rsidR="00F563D3">
              <w:instrText xml:space="preserve"> PAGEREF _Toc30232 \h </w:instrText>
            </w:r>
            <w:r>
              <w:fldChar w:fldCharType="separate"/>
            </w:r>
            <w:r w:rsidR="00F563D3">
              <w:t>5</w:t>
            </w:r>
            <w:r>
              <w:fldChar w:fldCharType="end"/>
            </w:r>
          </w:hyperlink>
        </w:p>
        <w:p w:rsidR="00A95528" w:rsidRDefault="00A95528">
          <w:pPr>
            <w:pStyle w:val="30"/>
            <w:tabs>
              <w:tab w:val="right" w:leader="dot" w:pos="8306"/>
            </w:tabs>
          </w:pPr>
          <w:hyperlink w:anchor="_Toc6253" w:history="1">
            <w:r w:rsidR="00F563D3">
              <w:rPr>
                <w:rFonts w:ascii="宋体" w:hAnsi="宋体" w:cs="宋体" w:hint="eastAsia"/>
                <w:szCs w:val="21"/>
                <w:lang w:eastAsia="en-US"/>
              </w:rPr>
              <w:t>2.1.2.2</w:t>
            </w:r>
            <w:r w:rsidR="00F563D3">
              <w:rPr>
                <w:rFonts w:ascii="宋体" w:hAnsi="宋体" w:cs="宋体" w:hint="eastAsia"/>
                <w:szCs w:val="21"/>
                <w:lang w:eastAsia="en-US"/>
              </w:rPr>
              <w:t>成功案例</w:t>
            </w:r>
            <w:r w:rsidR="00F563D3">
              <w:tab/>
            </w:r>
            <w:r>
              <w:fldChar w:fldCharType="begin"/>
            </w:r>
            <w:r w:rsidR="00F563D3">
              <w:instrText xml:space="preserve"> PAGEREF _Toc6253 \h </w:instrText>
            </w:r>
            <w:r>
              <w:fldChar w:fldCharType="separate"/>
            </w:r>
            <w:r w:rsidR="00F563D3">
              <w:t>5</w:t>
            </w:r>
            <w:r>
              <w:fldChar w:fldCharType="end"/>
            </w:r>
          </w:hyperlink>
        </w:p>
        <w:p w:rsidR="00A95528" w:rsidRDefault="00A95528">
          <w:pPr>
            <w:pStyle w:val="30"/>
            <w:tabs>
              <w:tab w:val="right" w:leader="dot" w:pos="8306"/>
            </w:tabs>
          </w:pPr>
          <w:hyperlink w:anchor="_Toc6963" w:history="1">
            <w:r w:rsidR="00F563D3">
              <w:rPr>
                <w:rFonts w:ascii="宋体" w:hAnsi="宋体" w:cs="宋体" w:hint="eastAsia"/>
                <w:szCs w:val="21"/>
                <w:lang w:eastAsia="en-US"/>
              </w:rPr>
              <w:t>2.1.</w:t>
            </w:r>
            <w:r w:rsidR="00F563D3">
              <w:rPr>
                <w:rFonts w:ascii="宋体" w:hAnsi="宋体" w:cs="宋体" w:hint="eastAsia"/>
                <w:szCs w:val="21"/>
              </w:rPr>
              <w:t>3</w:t>
            </w:r>
            <w:r w:rsidR="00F563D3">
              <w:rPr>
                <w:rFonts w:ascii="宋体" w:hAnsi="宋体" w:cs="宋体" w:hint="eastAsia"/>
                <w:szCs w:val="21"/>
                <w:lang w:eastAsia="en-US"/>
              </w:rPr>
              <w:t>是否允许联合体</w:t>
            </w:r>
            <w:r w:rsidR="00F563D3">
              <w:rPr>
                <w:rFonts w:ascii="宋体" w:hAnsi="宋体" w:cs="宋体" w:hint="eastAsia"/>
                <w:szCs w:val="21"/>
              </w:rPr>
              <w:t>（必填）</w:t>
            </w:r>
            <w:r w:rsidR="00F563D3">
              <w:tab/>
            </w:r>
            <w:r>
              <w:fldChar w:fldCharType="begin"/>
            </w:r>
            <w:r w:rsidR="00F563D3">
              <w:instrText xml:space="preserve"> PAGEREF _Toc6963 \h </w:instrText>
            </w:r>
            <w:r>
              <w:fldChar w:fldCharType="separate"/>
            </w:r>
            <w:r w:rsidR="00F563D3">
              <w:t>5</w:t>
            </w:r>
            <w:r>
              <w:fldChar w:fldCharType="end"/>
            </w:r>
          </w:hyperlink>
        </w:p>
        <w:p w:rsidR="00A95528" w:rsidRDefault="00A95528">
          <w:pPr>
            <w:pStyle w:val="30"/>
            <w:tabs>
              <w:tab w:val="right" w:leader="dot" w:pos="8306"/>
            </w:tabs>
          </w:pPr>
          <w:hyperlink w:anchor="_Toc10628" w:history="1">
            <w:r w:rsidR="00F563D3">
              <w:rPr>
                <w:rFonts w:ascii="宋体" w:hAnsi="宋体" w:cs="宋体" w:hint="eastAsia"/>
                <w:szCs w:val="21"/>
                <w:lang w:eastAsia="en-US"/>
              </w:rPr>
              <w:t>2.1.</w:t>
            </w:r>
            <w:r w:rsidR="00F563D3">
              <w:rPr>
                <w:rFonts w:ascii="宋体" w:hAnsi="宋体" w:cs="宋体" w:hint="eastAsia"/>
                <w:szCs w:val="21"/>
              </w:rPr>
              <w:t>4</w:t>
            </w:r>
            <w:r w:rsidR="00F563D3">
              <w:rPr>
                <w:rFonts w:ascii="宋体" w:hAnsi="宋体" w:cs="宋体" w:hint="eastAsia"/>
                <w:szCs w:val="21"/>
                <w:lang w:eastAsia="en-US"/>
              </w:rPr>
              <w:t>是否专门面向中小企业</w:t>
            </w:r>
            <w:r w:rsidR="00F563D3">
              <w:rPr>
                <w:rFonts w:ascii="宋体" w:hAnsi="宋体" w:cs="宋体" w:hint="eastAsia"/>
                <w:szCs w:val="21"/>
              </w:rPr>
              <w:t>（必填）</w:t>
            </w:r>
            <w:r w:rsidR="00F563D3">
              <w:tab/>
            </w:r>
            <w:r>
              <w:fldChar w:fldCharType="begin"/>
            </w:r>
            <w:r w:rsidR="00F563D3">
              <w:instrText xml:space="preserve"> PAGEREF _Toc10628 \h </w:instrText>
            </w:r>
            <w:r>
              <w:fldChar w:fldCharType="separate"/>
            </w:r>
            <w:r w:rsidR="00F563D3">
              <w:t>5</w:t>
            </w:r>
            <w:r>
              <w:fldChar w:fldCharType="end"/>
            </w:r>
          </w:hyperlink>
        </w:p>
        <w:p w:rsidR="00A95528" w:rsidRDefault="00A95528">
          <w:pPr>
            <w:pStyle w:val="30"/>
            <w:tabs>
              <w:tab w:val="right" w:leader="dot" w:pos="8306"/>
            </w:tabs>
          </w:pPr>
          <w:hyperlink w:anchor="_Toc32469" w:history="1">
            <w:r w:rsidR="00F563D3">
              <w:rPr>
                <w:rFonts w:ascii="宋体" w:hAnsi="宋体" w:cs="宋体" w:hint="eastAsia"/>
                <w:szCs w:val="21"/>
              </w:rPr>
              <w:t>2.1.</w:t>
            </w:r>
            <w:r w:rsidR="00F563D3">
              <w:rPr>
                <w:rFonts w:ascii="宋体" w:hAnsi="宋体" w:cs="宋体" w:hint="eastAsia"/>
                <w:szCs w:val="21"/>
              </w:rPr>
              <w:t>5</w:t>
            </w:r>
            <w:r w:rsidR="00F563D3">
              <w:rPr>
                <w:rFonts w:ascii="宋体" w:hAnsi="宋体" w:cs="宋体" w:hint="eastAsia"/>
                <w:szCs w:val="21"/>
              </w:rPr>
              <w:t>其他要求</w:t>
            </w:r>
            <w:r w:rsidR="00F563D3">
              <w:tab/>
            </w:r>
            <w:r>
              <w:fldChar w:fldCharType="begin"/>
            </w:r>
            <w:r w:rsidR="00F563D3">
              <w:instrText xml:space="preserve"> PAGEREF _Toc32469 \h </w:instrText>
            </w:r>
            <w:r>
              <w:fldChar w:fldCharType="separate"/>
            </w:r>
            <w:r w:rsidR="00F563D3">
              <w:t>5</w:t>
            </w:r>
            <w:r>
              <w:fldChar w:fldCharType="end"/>
            </w:r>
          </w:hyperlink>
        </w:p>
        <w:p w:rsidR="00A95528" w:rsidRDefault="00A95528">
          <w:pPr>
            <w:pStyle w:val="20"/>
            <w:tabs>
              <w:tab w:val="right" w:leader="dot" w:pos="8306"/>
            </w:tabs>
          </w:pPr>
          <w:hyperlink w:anchor="_Toc29056" w:history="1">
            <w:r w:rsidR="00F563D3">
              <w:rPr>
                <w:rFonts w:ascii="宋体" w:hAnsi="宋体" w:cs="宋体" w:hint="eastAsia"/>
                <w:szCs w:val="21"/>
              </w:rPr>
              <w:t>2.2</w:t>
            </w:r>
            <w:r w:rsidR="00F563D3">
              <w:rPr>
                <w:rFonts w:ascii="宋体" w:hAnsi="宋体" w:cs="宋体" w:hint="eastAsia"/>
                <w:szCs w:val="21"/>
              </w:rPr>
              <w:t>技术部分投标</w:t>
            </w:r>
            <w:r w:rsidR="00F563D3">
              <w:rPr>
                <w:rFonts w:ascii="宋体" w:hAnsi="宋体" w:cs="宋体" w:hint="eastAsia"/>
                <w:szCs w:val="21"/>
              </w:rPr>
              <w:t>/</w:t>
            </w:r>
            <w:r w:rsidR="00F563D3">
              <w:rPr>
                <w:rFonts w:ascii="宋体" w:hAnsi="宋体" w:cs="宋体" w:hint="eastAsia"/>
                <w:szCs w:val="21"/>
              </w:rPr>
              <w:t>响应内容</w:t>
            </w:r>
            <w:r w:rsidR="00F563D3">
              <w:tab/>
            </w:r>
            <w:r>
              <w:fldChar w:fldCharType="begin"/>
            </w:r>
            <w:r w:rsidR="00F563D3">
              <w:instrText xml:space="preserve"> PAGEREF _Toc29056 \h </w:instrText>
            </w:r>
            <w:r>
              <w:fldChar w:fldCharType="separate"/>
            </w:r>
            <w:r w:rsidR="00F563D3">
              <w:t>5</w:t>
            </w:r>
            <w:r>
              <w:fldChar w:fldCharType="end"/>
            </w:r>
          </w:hyperlink>
        </w:p>
        <w:p w:rsidR="00A95528" w:rsidRDefault="00A95528">
          <w:pPr>
            <w:pStyle w:val="30"/>
            <w:tabs>
              <w:tab w:val="right" w:leader="dot" w:pos="8306"/>
            </w:tabs>
          </w:pPr>
          <w:hyperlink w:anchor="_Toc10070" w:history="1">
            <w:r w:rsidR="00F563D3">
              <w:rPr>
                <w:rFonts w:ascii="宋体" w:hAnsi="宋体" w:cs="宋体" w:hint="eastAsia"/>
                <w:szCs w:val="21"/>
              </w:rPr>
              <w:t>2.2.1</w:t>
            </w:r>
            <w:r w:rsidR="00F563D3">
              <w:rPr>
                <w:rFonts w:ascii="宋体" w:hAnsi="宋体" w:cs="宋体" w:hint="eastAsia"/>
                <w:szCs w:val="21"/>
              </w:rPr>
              <w:t>投标</w:t>
            </w:r>
            <w:r w:rsidR="00F563D3">
              <w:rPr>
                <w:rFonts w:ascii="宋体" w:hAnsi="宋体" w:cs="宋体" w:hint="eastAsia"/>
                <w:szCs w:val="21"/>
              </w:rPr>
              <w:t>/</w:t>
            </w:r>
            <w:r w:rsidR="00F563D3">
              <w:rPr>
                <w:rFonts w:ascii="宋体" w:hAnsi="宋体" w:cs="宋体" w:hint="eastAsia"/>
                <w:szCs w:val="21"/>
              </w:rPr>
              <w:t>响应方案要求</w:t>
            </w:r>
            <w:r w:rsidR="00F563D3">
              <w:tab/>
            </w:r>
            <w:r>
              <w:fldChar w:fldCharType="begin"/>
            </w:r>
            <w:r w:rsidR="00F563D3">
              <w:instrText xml:space="preserve"> PAGEREF _Toc10070 \h </w:instrText>
            </w:r>
            <w:r>
              <w:fldChar w:fldCharType="separate"/>
            </w:r>
            <w:r w:rsidR="00F563D3">
              <w:t>5</w:t>
            </w:r>
            <w:r>
              <w:fldChar w:fldCharType="end"/>
            </w:r>
          </w:hyperlink>
        </w:p>
        <w:p w:rsidR="00A95528" w:rsidRDefault="00A95528">
          <w:pPr>
            <w:pStyle w:val="10"/>
            <w:tabs>
              <w:tab w:val="right" w:leader="dot" w:pos="8306"/>
            </w:tabs>
          </w:pPr>
          <w:hyperlink w:anchor="_Toc27457" w:history="1">
            <w:r w:rsidR="00F563D3">
              <w:rPr>
                <w:rFonts w:hAnsi="宋体" w:cs="宋体" w:hint="eastAsia"/>
                <w:kern w:val="36"/>
                <w:szCs w:val="28"/>
              </w:rPr>
              <w:t>3.</w:t>
            </w:r>
            <w:r w:rsidR="00F563D3">
              <w:rPr>
                <w:rFonts w:ascii="宋体" w:hAnsi="宋体" w:cs="宋体" w:hint="eastAsia"/>
                <w:kern w:val="36"/>
                <w:szCs w:val="28"/>
              </w:rPr>
              <w:t>项目需求</w:t>
            </w:r>
            <w:r w:rsidR="00F563D3">
              <w:tab/>
            </w:r>
            <w:r>
              <w:fldChar w:fldCharType="begin"/>
            </w:r>
            <w:r w:rsidR="00F563D3">
              <w:instrText xml:space="preserve"> PAGEREF _Toc27457 \h </w:instrText>
            </w:r>
            <w:r>
              <w:fldChar w:fldCharType="separate"/>
            </w:r>
            <w:r w:rsidR="00F563D3">
              <w:t>6</w:t>
            </w:r>
            <w:r>
              <w:fldChar w:fldCharType="end"/>
            </w:r>
          </w:hyperlink>
        </w:p>
        <w:p w:rsidR="00A95528" w:rsidRDefault="00A95528">
          <w:pPr>
            <w:pStyle w:val="20"/>
            <w:tabs>
              <w:tab w:val="right" w:leader="dot" w:pos="8306"/>
            </w:tabs>
          </w:pPr>
          <w:hyperlink w:anchor="_Toc623" w:history="1">
            <w:r w:rsidR="00F563D3">
              <w:rPr>
                <w:rFonts w:ascii="宋体" w:hAnsi="宋体" w:cs="宋体" w:hint="eastAsia"/>
                <w:szCs w:val="21"/>
              </w:rPr>
              <w:t>3.1</w:t>
            </w:r>
            <w:r w:rsidR="00F563D3">
              <w:rPr>
                <w:rFonts w:ascii="宋体" w:hAnsi="宋体" w:cs="宋体" w:hint="eastAsia"/>
                <w:szCs w:val="21"/>
              </w:rPr>
              <w:t>总体要求</w:t>
            </w:r>
            <w:r w:rsidR="00F563D3">
              <w:tab/>
            </w:r>
            <w:r>
              <w:fldChar w:fldCharType="begin"/>
            </w:r>
            <w:r w:rsidR="00F563D3">
              <w:instrText xml:space="preserve"> PAGEREF _Toc623 \h </w:instrText>
            </w:r>
            <w:r>
              <w:fldChar w:fldCharType="separate"/>
            </w:r>
            <w:r w:rsidR="00F563D3">
              <w:t>6</w:t>
            </w:r>
            <w:r>
              <w:fldChar w:fldCharType="end"/>
            </w:r>
          </w:hyperlink>
        </w:p>
        <w:p w:rsidR="00A95528" w:rsidRDefault="00A95528">
          <w:pPr>
            <w:pStyle w:val="20"/>
            <w:tabs>
              <w:tab w:val="right" w:leader="dot" w:pos="8306"/>
            </w:tabs>
          </w:pPr>
          <w:hyperlink w:anchor="_Toc6791" w:history="1">
            <w:r w:rsidR="00F563D3">
              <w:rPr>
                <w:rFonts w:ascii="宋体" w:hAnsi="宋体" w:cs="宋体" w:hint="eastAsia"/>
                <w:szCs w:val="21"/>
              </w:rPr>
              <w:t>3.2</w:t>
            </w:r>
            <w:r w:rsidR="00F563D3">
              <w:rPr>
                <w:rFonts w:ascii="宋体" w:hAnsi="宋体" w:cs="宋体" w:hint="eastAsia"/>
                <w:szCs w:val="21"/>
              </w:rPr>
              <w:t>具体要求</w:t>
            </w:r>
            <w:r w:rsidR="00F563D3">
              <w:tab/>
            </w:r>
            <w:r>
              <w:fldChar w:fldCharType="begin"/>
            </w:r>
            <w:r w:rsidR="00F563D3">
              <w:instrText xml:space="preserve"> PAGEREF _Toc6791 \h </w:instrText>
            </w:r>
            <w:r>
              <w:fldChar w:fldCharType="separate"/>
            </w:r>
            <w:r w:rsidR="00F563D3">
              <w:t>6</w:t>
            </w:r>
            <w:r>
              <w:fldChar w:fldCharType="end"/>
            </w:r>
          </w:hyperlink>
        </w:p>
        <w:p w:rsidR="00A95528" w:rsidRDefault="00A95528">
          <w:pPr>
            <w:pStyle w:val="10"/>
            <w:tabs>
              <w:tab w:val="right" w:leader="dot" w:pos="8306"/>
            </w:tabs>
          </w:pPr>
          <w:hyperlink w:anchor="_Toc26116" w:history="1">
            <w:r w:rsidR="00F563D3">
              <w:rPr>
                <w:rFonts w:hAnsi="宋体" w:cs="宋体" w:hint="eastAsia"/>
                <w:kern w:val="36"/>
                <w:szCs w:val="28"/>
              </w:rPr>
              <w:t>4.</w:t>
            </w:r>
            <w:r w:rsidR="00F563D3">
              <w:rPr>
                <w:rFonts w:ascii="宋体" w:hAnsi="宋体" w:cs="宋体" w:hint="eastAsia"/>
                <w:kern w:val="36"/>
                <w:szCs w:val="28"/>
              </w:rPr>
              <w:t>人员要求</w:t>
            </w:r>
            <w:r w:rsidR="00F563D3">
              <w:tab/>
            </w:r>
            <w:r>
              <w:fldChar w:fldCharType="begin"/>
            </w:r>
            <w:r w:rsidR="00F563D3">
              <w:instrText xml:space="preserve"> PAGEREF _Toc26116 \h </w:instrText>
            </w:r>
            <w:r>
              <w:fldChar w:fldCharType="separate"/>
            </w:r>
            <w:r w:rsidR="00F563D3">
              <w:t>7</w:t>
            </w:r>
            <w:r>
              <w:fldChar w:fldCharType="end"/>
            </w:r>
          </w:hyperlink>
        </w:p>
        <w:p w:rsidR="00A95528" w:rsidRDefault="00A95528">
          <w:pPr>
            <w:pStyle w:val="20"/>
            <w:tabs>
              <w:tab w:val="right" w:leader="dot" w:pos="8306"/>
            </w:tabs>
          </w:pPr>
          <w:hyperlink w:anchor="_Toc557" w:history="1">
            <w:r w:rsidR="00F563D3">
              <w:rPr>
                <w:rFonts w:ascii="宋体" w:hAnsi="宋体" w:cs="宋体" w:hint="eastAsia"/>
                <w:szCs w:val="21"/>
              </w:rPr>
              <w:t>4.1</w:t>
            </w:r>
            <w:r w:rsidR="00F563D3">
              <w:rPr>
                <w:rFonts w:ascii="宋体" w:hAnsi="宋体" w:cs="宋体" w:hint="eastAsia"/>
                <w:szCs w:val="21"/>
              </w:rPr>
              <w:t>团队要求</w:t>
            </w:r>
            <w:r w:rsidR="00F563D3">
              <w:tab/>
            </w:r>
            <w:r>
              <w:fldChar w:fldCharType="begin"/>
            </w:r>
            <w:r w:rsidR="00F563D3">
              <w:instrText xml:space="preserve"> PAGEREF _Toc557 \h </w:instrText>
            </w:r>
            <w:r>
              <w:fldChar w:fldCharType="separate"/>
            </w:r>
            <w:r w:rsidR="00F563D3">
              <w:t>7</w:t>
            </w:r>
            <w:r>
              <w:fldChar w:fldCharType="end"/>
            </w:r>
          </w:hyperlink>
        </w:p>
        <w:p w:rsidR="00A95528" w:rsidRDefault="00A95528">
          <w:pPr>
            <w:pStyle w:val="30"/>
            <w:tabs>
              <w:tab w:val="right" w:leader="dot" w:pos="8306"/>
            </w:tabs>
          </w:pPr>
          <w:hyperlink w:anchor="_Toc17414" w:history="1">
            <w:r w:rsidR="00F563D3">
              <w:rPr>
                <w:rFonts w:ascii="宋体" w:hAnsi="宋体" w:cs="宋体" w:hint="eastAsia"/>
                <w:szCs w:val="21"/>
              </w:rPr>
              <w:t>4.1.1</w:t>
            </w:r>
            <w:r w:rsidR="00F563D3">
              <w:rPr>
                <w:rFonts w:ascii="宋体" w:hAnsi="宋体" w:cs="宋体" w:hint="eastAsia"/>
                <w:szCs w:val="21"/>
              </w:rPr>
              <w:t>基本团队要求</w:t>
            </w:r>
            <w:r w:rsidR="00F563D3">
              <w:tab/>
            </w:r>
            <w:r>
              <w:fldChar w:fldCharType="begin"/>
            </w:r>
            <w:r w:rsidR="00F563D3">
              <w:instrText xml:space="preserve"> PAGEREF _Toc17414 \h </w:instrText>
            </w:r>
            <w:r>
              <w:fldChar w:fldCharType="separate"/>
            </w:r>
            <w:r w:rsidR="00F563D3">
              <w:t>7</w:t>
            </w:r>
            <w:r>
              <w:fldChar w:fldCharType="end"/>
            </w:r>
          </w:hyperlink>
        </w:p>
        <w:p w:rsidR="00A95528" w:rsidRDefault="00A95528">
          <w:pPr>
            <w:pStyle w:val="30"/>
            <w:tabs>
              <w:tab w:val="right" w:leader="dot" w:pos="8306"/>
            </w:tabs>
          </w:pPr>
          <w:hyperlink w:anchor="_Toc17648" w:history="1">
            <w:r w:rsidR="00F563D3">
              <w:rPr>
                <w:rFonts w:ascii="宋体" w:hAnsi="宋体" w:cs="宋体" w:hint="eastAsia"/>
                <w:szCs w:val="21"/>
              </w:rPr>
              <w:t>1.</w:t>
            </w:r>
            <w:r w:rsidR="00F563D3">
              <w:rPr>
                <w:rFonts w:ascii="宋体" w:hAnsi="宋体" w:cs="宋体" w:hint="eastAsia"/>
                <w:szCs w:val="21"/>
              </w:rPr>
              <w:t>坐席人员必须具备以下基本条件：</w:t>
            </w:r>
            <w:r w:rsidR="00F563D3">
              <w:tab/>
            </w:r>
            <w:r>
              <w:fldChar w:fldCharType="begin"/>
            </w:r>
            <w:r w:rsidR="00F563D3">
              <w:instrText xml:space="preserve"> PAGEREF _Toc17648 \h </w:instrText>
            </w:r>
            <w:r>
              <w:fldChar w:fldCharType="separate"/>
            </w:r>
            <w:r w:rsidR="00F563D3">
              <w:t>7</w:t>
            </w:r>
            <w:r>
              <w:fldChar w:fldCharType="end"/>
            </w:r>
          </w:hyperlink>
        </w:p>
        <w:p w:rsidR="00A95528" w:rsidRDefault="00A95528">
          <w:pPr>
            <w:pStyle w:val="30"/>
            <w:tabs>
              <w:tab w:val="right" w:leader="dot" w:pos="8306"/>
            </w:tabs>
          </w:pPr>
          <w:hyperlink w:anchor="_Toc4737" w:history="1">
            <w:r w:rsidR="00F563D3">
              <w:rPr>
                <w:rFonts w:ascii="宋体" w:hAnsi="宋体" w:cs="宋体" w:hint="eastAsia"/>
                <w:szCs w:val="21"/>
              </w:rPr>
              <w:t>2.</w:t>
            </w:r>
            <w:r w:rsidR="00F563D3">
              <w:rPr>
                <w:rFonts w:ascii="宋体" w:hAnsi="宋体" w:cs="宋体" w:hint="eastAsia"/>
                <w:szCs w:val="21"/>
              </w:rPr>
              <w:t>现场管理人员</w:t>
            </w:r>
            <w:r w:rsidR="00F563D3">
              <w:tab/>
            </w:r>
            <w:r>
              <w:fldChar w:fldCharType="begin"/>
            </w:r>
            <w:r w:rsidR="00F563D3">
              <w:instrText xml:space="preserve"> PAGEREF _Toc4737 \h </w:instrText>
            </w:r>
            <w:r>
              <w:fldChar w:fldCharType="separate"/>
            </w:r>
            <w:r w:rsidR="00F563D3">
              <w:t>8</w:t>
            </w:r>
            <w:r>
              <w:fldChar w:fldCharType="end"/>
            </w:r>
          </w:hyperlink>
        </w:p>
        <w:p w:rsidR="00A95528" w:rsidRDefault="00A95528">
          <w:pPr>
            <w:pStyle w:val="20"/>
            <w:tabs>
              <w:tab w:val="right" w:leader="dot" w:pos="8306"/>
            </w:tabs>
          </w:pPr>
          <w:hyperlink w:anchor="_Toc3533" w:history="1">
            <w:r w:rsidR="00F563D3">
              <w:rPr>
                <w:rFonts w:ascii="宋体" w:hAnsi="宋体" w:cs="宋体" w:hint="eastAsia"/>
                <w:szCs w:val="21"/>
              </w:rPr>
              <w:t>4.1.2</w:t>
            </w:r>
            <w:r w:rsidR="00F563D3">
              <w:rPr>
                <w:rFonts w:ascii="宋体" w:hAnsi="宋体" w:cs="宋体" w:hint="eastAsia"/>
                <w:szCs w:val="21"/>
              </w:rPr>
              <w:t>项目支撑团队要求</w:t>
            </w:r>
            <w:r w:rsidR="00F563D3">
              <w:tab/>
            </w:r>
            <w:r>
              <w:fldChar w:fldCharType="begin"/>
            </w:r>
            <w:r w:rsidR="00F563D3">
              <w:instrText xml:space="preserve"> PAGEREF _Toc3533 \h </w:instrText>
            </w:r>
            <w:r>
              <w:fldChar w:fldCharType="separate"/>
            </w:r>
            <w:r w:rsidR="00F563D3">
              <w:t>8</w:t>
            </w:r>
            <w:r>
              <w:fldChar w:fldCharType="end"/>
            </w:r>
          </w:hyperlink>
        </w:p>
        <w:p w:rsidR="00A95528" w:rsidRDefault="00A95528">
          <w:pPr>
            <w:pStyle w:val="30"/>
            <w:tabs>
              <w:tab w:val="right" w:leader="dot" w:pos="8306"/>
            </w:tabs>
          </w:pPr>
          <w:hyperlink w:anchor="_Toc12574" w:history="1">
            <w:r w:rsidR="00F563D3">
              <w:rPr>
                <w:rFonts w:ascii="宋体" w:hAnsi="宋体" w:cs="宋体" w:hint="eastAsia"/>
                <w:szCs w:val="21"/>
              </w:rPr>
              <w:t>1.</w:t>
            </w:r>
            <w:r w:rsidR="00F563D3">
              <w:rPr>
                <w:rFonts w:ascii="宋体" w:hAnsi="宋体" w:cs="宋体" w:hint="eastAsia"/>
                <w:szCs w:val="21"/>
              </w:rPr>
              <w:t>项目支撑团队总体要求</w:t>
            </w:r>
            <w:r w:rsidR="00F563D3">
              <w:tab/>
            </w:r>
            <w:r>
              <w:fldChar w:fldCharType="begin"/>
            </w:r>
            <w:r w:rsidR="00F563D3">
              <w:instrText xml:space="preserve"> PAGEREF _Toc12574 \h </w:instrText>
            </w:r>
            <w:r>
              <w:fldChar w:fldCharType="separate"/>
            </w:r>
            <w:r w:rsidR="00F563D3">
              <w:t>8</w:t>
            </w:r>
            <w:r>
              <w:fldChar w:fldCharType="end"/>
            </w:r>
          </w:hyperlink>
        </w:p>
        <w:p w:rsidR="00A95528" w:rsidRDefault="00A95528">
          <w:pPr>
            <w:pStyle w:val="30"/>
            <w:tabs>
              <w:tab w:val="right" w:leader="dot" w:pos="8306"/>
            </w:tabs>
          </w:pPr>
          <w:hyperlink w:anchor="_Toc1021" w:history="1">
            <w:r w:rsidR="00F563D3">
              <w:rPr>
                <w:rFonts w:ascii="宋体" w:hAnsi="宋体" w:cs="宋体" w:hint="eastAsia"/>
                <w:szCs w:val="21"/>
              </w:rPr>
              <w:t>2.</w:t>
            </w:r>
            <w:r w:rsidR="00F563D3">
              <w:rPr>
                <w:rFonts w:ascii="宋体" w:hAnsi="宋体" w:cs="宋体" w:hint="eastAsia"/>
                <w:szCs w:val="21"/>
              </w:rPr>
              <w:t>项目支撑团队人员要求</w:t>
            </w:r>
            <w:r w:rsidR="00F563D3">
              <w:tab/>
            </w:r>
            <w:r>
              <w:fldChar w:fldCharType="begin"/>
            </w:r>
            <w:r w:rsidR="00F563D3">
              <w:instrText xml:space="preserve"> PAGEREF _Toc1021 \h </w:instrText>
            </w:r>
            <w:r>
              <w:fldChar w:fldCharType="separate"/>
            </w:r>
            <w:r w:rsidR="00F563D3">
              <w:t>8</w:t>
            </w:r>
            <w:r>
              <w:fldChar w:fldCharType="end"/>
            </w:r>
          </w:hyperlink>
        </w:p>
        <w:p w:rsidR="00A95528" w:rsidRDefault="00A95528">
          <w:pPr>
            <w:pStyle w:val="20"/>
            <w:tabs>
              <w:tab w:val="right" w:leader="dot" w:pos="8306"/>
            </w:tabs>
          </w:pPr>
          <w:hyperlink w:anchor="_Toc8088" w:history="1">
            <w:r w:rsidR="00F563D3">
              <w:rPr>
                <w:rFonts w:ascii="宋体" w:hAnsi="宋体" w:cs="宋体" w:hint="eastAsia"/>
                <w:szCs w:val="21"/>
              </w:rPr>
              <w:t>4.2</w:t>
            </w:r>
            <w:r w:rsidR="00F563D3">
              <w:rPr>
                <w:rFonts w:ascii="宋体" w:hAnsi="宋体" w:cs="宋体" w:hint="eastAsia"/>
                <w:szCs w:val="21"/>
              </w:rPr>
              <w:t>人员培训及保障要求</w:t>
            </w:r>
            <w:r w:rsidR="00F563D3">
              <w:tab/>
            </w:r>
            <w:r>
              <w:fldChar w:fldCharType="begin"/>
            </w:r>
            <w:r w:rsidR="00F563D3">
              <w:instrText xml:space="preserve"> PAGEREF _Toc8088 \h </w:instrText>
            </w:r>
            <w:r>
              <w:fldChar w:fldCharType="separate"/>
            </w:r>
            <w:r w:rsidR="00F563D3">
              <w:t>9</w:t>
            </w:r>
            <w:r>
              <w:fldChar w:fldCharType="end"/>
            </w:r>
          </w:hyperlink>
        </w:p>
        <w:p w:rsidR="00A95528" w:rsidRDefault="00A95528">
          <w:pPr>
            <w:pStyle w:val="20"/>
            <w:tabs>
              <w:tab w:val="right" w:leader="dot" w:pos="8306"/>
            </w:tabs>
          </w:pPr>
          <w:hyperlink w:anchor="_Toc28690" w:history="1">
            <w:r w:rsidR="00F563D3">
              <w:rPr>
                <w:rFonts w:ascii="宋体" w:hAnsi="宋体" w:cs="宋体" w:hint="eastAsia"/>
                <w:szCs w:val="21"/>
              </w:rPr>
              <w:t>4.2.1</w:t>
            </w:r>
            <w:r w:rsidR="00F563D3">
              <w:rPr>
                <w:rFonts w:ascii="宋体" w:hAnsi="宋体" w:cs="宋体" w:hint="eastAsia"/>
                <w:szCs w:val="21"/>
              </w:rPr>
              <w:t>坐席人员准备及培训要求</w:t>
            </w:r>
            <w:r w:rsidR="00F563D3">
              <w:tab/>
            </w:r>
            <w:r>
              <w:fldChar w:fldCharType="begin"/>
            </w:r>
            <w:r w:rsidR="00F563D3">
              <w:instrText xml:space="preserve"> PAGEREF _Toc28690 \h </w:instrText>
            </w:r>
            <w:r>
              <w:fldChar w:fldCharType="separate"/>
            </w:r>
            <w:r w:rsidR="00F563D3">
              <w:t>9</w:t>
            </w:r>
            <w:r>
              <w:fldChar w:fldCharType="end"/>
            </w:r>
          </w:hyperlink>
        </w:p>
        <w:p w:rsidR="00A95528" w:rsidRDefault="00A95528">
          <w:pPr>
            <w:pStyle w:val="20"/>
            <w:tabs>
              <w:tab w:val="right" w:leader="dot" w:pos="8306"/>
            </w:tabs>
          </w:pPr>
          <w:hyperlink w:anchor="_Toc13557" w:history="1">
            <w:r w:rsidR="00F563D3">
              <w:rPr>
                <w:rFonts w:ascii="宋体" w:hAnsi="宋体" w:cs="宋体" w:hint="eastAsia"/>
                <w:szCs w:val="21"/>
              </w:rPr>
              <w:t>4.2.2</w:t>
            </w:r>
            <w:r w:rsidR="00F563D3">
              <w:rPr>
                <w:rFonts w:ascii="宋体" w:hAnsi="宋体" w:cs="宋体" w:hint="eastAsia"/>
                <w:szCs w:val="21"/>
              </w:rPr>
              <w:t>人员业务衔接保障要求</w:t>
            </w:r>
            <w:r w:rsidR="00F563D3">
              <w:tab/>
            </w:r>
            <w:r>
              <w:fldChar w:fldCharType="begin"/>
            </w:r>
            <w:r w:rsidR="00F563D3">
              <w:instrText xml:space="preserve"> PAGEREF _Toc13557 \h </w:instrText>
            </w:r>
            <w:r>
              <w:fldChar w:fldCharType="separate"/>
            </w:r>
            <w:r w:rsidR="00F563D3">
              <w:t>9</w:t>
            </w:r>
            <w:r>
              <w:fldChar w:fldCharType="end"/>
            </w:r>
          </w:hyperlink>
        </w:p>
        <w:p w:rsidR="00A95528" w:rsidRDefault="00A95528">
          <w:pPr>
            <w:pStyle w:val="10"/>
            <w:tabs>
              <w:tab w:val="right" w:leader="dot" w:pos="8306"/>
            </w:tabs>
          </w:pPr>
          <w:hyperlink w:anchor="_Toc8903" w:history="1">
            <w:r w:rsidR="00F563D3">
              <w:rPr>
                <w:rFonts w:hAnsi="宋体" w:cs="宋体" w:hint="eastAsia"/>
                <w:kern w:val="36"/>
                <w:szCs w:val="28"/>
              </w:rPr>
              <w:t>5.</w:t>
            </w:r>
            <w:r w:rsidR="00F563D3">
              <w:rPr>
                <w:rFonts w:ascii="宋体" w:hAnsi="宋体" w:cs="宋体" w:hint="eastAsia"/>
                <w:kern w:val="36"/>
                <w:szCs w:val="28"/>
              </w:rPr>
              <w:t>管理实施要求</w:t>
            </w:r>
            <w:r w:rsidR="00F563D3">
              <w:tab/>
            </w:r>
            <w:r>
              <w:fldChar w:fldCharType="begin"/>
            </w:r>
            <w:r w:rsidR="00F563D3">
              <w:instrText xml:space="preserve"> PAGEREF _Toc8903 \h </w:instrText>
            </w:r>
            <w:r>
              <w:fldChar w:fldCharType="separate"/>
            </w:r>
            <w:r w:rsidR="00F563D3">
              <w:t>9</w:t>
            </w:r>
            <w:r>
              <w:fldChar w:fldCharType="end"/>
            </w:r>
          </w:hyperlink>
        </w:p>
        <w:p w:rsidR="00A95528" w:rsidRDefault="00A95528">
          <w:pPr>
            <w:pStyle w:val="20"/>
            <w:tabs>
              <w:tab w:val="right" w:leader="dot" w:pos="8306"/>
            </w:tabs>
          </w:pPr>
          <w:hyperlink w:anchor="_Toc17805" w:history="1">
            <w:r w:rsidR="00F563D3">
              <w:rPr>
                <w:rFonts w:ascii="宋体" w:hAnsi="宋体" w:cs="宋体" w:hint="eastAsia"/>
                <w:szCs w:val="21"/>
              </w:rPr>
              <w:t>5.1</w:t>
            </w:r>
            <w:r w:rsidR="00F563D3">
              <w:rPr>
                <w:rFonts w:ascii="宋体" w:hAnsi="宋体" w:cs="宋体" w:hint="eastAsia"/>
                <w:szCs w:val="21"/>
              </w:rPr>
              <w:t>服务运行报告要求</w:t>
            </w:r>
            <w:r w:rsidR="00F563D3">
              <w:tab/>
            </w:r>
            <w:r>
              <w:fldChar w:fldCharType="begin"/>
            </w:r>
            <w:r w:rsidR="00F563D3">
              <w:instrText xml:space="preserve"> PAGEREF _Toc17805 \h </w:instrText>
            </w:r>
            <w:r>
              <w:fldChar w:fldCharType="separate"/>
            </w:r>
            <w:r w:rsidR="00F563D3">
              <w:t>9</w:t>
            </w:r>
            <w:r>
              <w:fldChar w:fldCharType="end"/>
            </w:r>
          </w:hyperlink>
        </w:p>
        <w:p w:rsidR="00A95528" w:rsidRDefault="00A95528">
          <w:pPr>
            <w:pStyle w:val="20"/>
            <w:tabs>
              <w:tab w:val="right" w:leader="dot" w:pos="8306"/>
            </w:tabs>
          </w:pPr>
          <w:hyperlink w:anchor="_Toc29566" w:history="1">
            <w:r w:rsidR="00F563D3">
              <w:rPr>
                <w:rFonts w:ascii="宋体" w:hAnsi="宋体" w:cs="宋体" w:hint="eastAsia"/>
                <w:szCs w:val="21"/>
              </w:rPr>
              <w:t>5.2</w:t>
            </w:r>
            <w:r w:rsidR="00F563D3">
              <w:rPr>
                <w:rFonts w:ascii="宋体" w:hAnsi="宋体" w:cs="宋体" w:hint="eastAsia"/>
                <w:szCs w:val="21"/>
              </w:rPr>
              <w:t>服务质量考核要求</w:t>
            </w:r>
            <w:r w:rsidR="00F563D3">
              <w:tab/>
            </w:r>
            <w:r>
              <w:fldChar w:fldCharType="begin"/>
            </w:r>
            <w:r w:rsidR="00F563D3">
              <w:instrText xml:space="preserve"> PAGEREF _Toc29566 \h </w:instrText>
            </w:r>
            <w:r>
              <w:fldChar w:fldCharType="separate"/>
            </w:r>
            <w:r w:rsidR="00F563D3">
              <w:t>10</w:t>
            </w:r>
            <w:r>
              <w:fldChar w:fldCharType="end"/>
            </w:r>
          </w:hyperlink>
        </w:p>
        <w:p w:rsidR="00A95528" w:rsidRDefault="00A95528">
          <w:pPr>
            <w:pStyle w:val="30"/>
            <w:tabs>
              <w:tab w:val="right" w:leader="dot" w:pos="8306"/>
            </w:tabs>
          </w:pPr>
          <w:hyperlink w:anchor="_Toc22037" w:history="1">
            <w:r w:rsidR="00F563D3">
              <w:rPr>
                <w:rFonts w:ascii="宋体" w:hAnsi="宋体" w:cs="宋体" w:hint="eastAsia"/>
                <w:szCs w:val="21"/>
              </w:rPr>
              <w:t>1.</w:t>
            </w:r>
            <w:r w:rsidR="00F563D3">
              <w:rPr>
                <w:rFonts w:ascii="宋体" w:hAnsi="宋体" w:cs="宋体" w:hint="eastAsia"/>
                <w:szCs w:val="21"/>
              </w:rPr>
              <w:t>考核内容：</w:t>
            </w:r>
            <w:r w:rsidR="00F563D3">
              <w:tab/>
            </w:r>
            <w:r>
              <w:fldChar w:fldCharType="begin"/>
            </w:r>
            <w:r w:rsidR="00F563D3">
              <w:instrText xml:space="preserve"> PAGEREF _Toc22037 \h </w:instrText>
            </w:r>
            <w:r>
              <w:fldChar w:fldCharType="separate"/>
            </w:r>
            <w:r w:rsidR="00F563D3">
              <w:t>10</w:t>
            </w:r>
            <w:r>
              <w:fldChar w:fldCharType="end"/>
            </w:r>
          </w:hyperlink>
        </w:p>
        <w:p w:rsidR="00A95528" w:rsidRDefault="00A95528">
          <w:pPr>
            <w:pStyle w:val="30"/>
            <w:tabs>
              <w:tab w:val="right" w:leader="dot" w:pos="8306"/>
            </w:tabs>
          </w:pPr>
          <w:hyperlink w:anchor="_Toc7042" w:history="1">
            <w:r w:rsidR="00F563D3">
              <w:rPr>
                <w:rFonts w:ascii="宋体" w:hAnsi="宋体" w:cs="宋体" w:hint="eastAsia"/>
                <w:szCs w:val="21"/>
              </w:rPr>
              <w:t>2.</w:t>
            </w:r>
            <w:r w:rsidR="00F563D3">
              <w:rPr>
                <w:rFonts w:ascii="宋体" w:hAnsi="宋体" w:cs="宋体" w:hint="eastAsia"/>
                <w:szCs w:val="21"/>
              </w:rPr>
              <w:t>考核应达到的指标：</w:t>
            </w:r>
            <w:r w:rsidR="00F563D3">
              <w:tab/>
            </w:r>
            <w:r>
              <w:fldChar w:fldCharType="begin"/>
            </w:r>
            <w:r w:rsidR="00F563D3">
              <w:instrText xml:space="preserve"> PAGEREF _Toc7042 \h </w:instrText>
            </w:r>
            <w:r>
              <w:fldChar w:fldCharType="separate"/>
            </w:r>
            <w:r w:rsidR="00F563D3">
              <w:t>10</w:t>
            </w:r>
            <w:r>
              <w:fldChar w:fldCharType="end"/>
            </w:r>
          </w:hyperlink>
        </w:p>
        <w:p w:rsidR="00A95528" w:rsidRDefault="00A95528">
          <w:pPr>
            <w:pStyle w:val="30"/>
            <w:tabs>
              <w:tab w:val="right" w:leader="dot" w:pos="8306"/>
            </w:tabs>
          </w:pPr>
          <w:hyperlink w:anchor="_Toc11346" w:history="1">
            <w:r w:rsidR="00F563D3">
              <w:rPr>
                <w:rFonts w:ascii="宋体" w:hAnsi="宋体" w:cs="宋体" w:hint="eastAsia"/>
                <w:szCs w:val="21"/>
              </w:rPr>
              <w:t>3.</w:t>
            </w:r>
            <w:r w:rsidR="00F563D3">
              <w:rPr>
                <w:rFonts w:ascii="宋体" w:hAnsi="宋体" w:cs="宋体" w:hint="eastAsia"/>
                <w:szCs w:val="21"/>
              </w:rPr>
              <w:t>考核标准：</w:t>
            </w:r>
            <w:r w:rsidR="00F563D3">
              <w:tab/>
            </w:r>
            <w:r>
              <w:fldChar w:fldCharType="begin"/>
            </w:r>
            <w:r w:rsidR="00F563D3">
              <w:instrText xml:space="preserve"> PAGEREF _Toc11346 \h </w:instrText>
            </w:r>
            <w:r>
              <w:fldChar w:fldCharType="separate"/>
            </w:r>
            <w:r w:rsidR="00F563D3">
              <w:t>10</w:t>
            </w:r>
            <w:r>
              <w:fldChar w:fldCharType="end"/>
            </w:r>
          </w:hyperlink>
        </w:p>
        <w:p w:rsidR="00A95528" w:rsidRDefault="00A95528">
          <w:pPr>
            <w:pStyle w:val="30"/>
            <w:tabs>
              <w:tab w:val="right" w:leader="dot" w:pos="8306"/>
            </w:tabs>
          </w:pPr>
          <w:hyperlink w:anchor="_Toc7304" w:history="1">
            <w:r w:rsidR="00F563D3">
              <w:rPr>
                <w:rFonts w:ascii="宋体" w:hAnsi="宋体" w:cs="宋体" w:hint="eastAsia"/>
                <w:bCs/>
                <w:szCs w:val="21"/>
                <w:lang/>
              </w:rPr>
              <w:t>12366</w:t>
            </w:r>
            <w:r w:rsidR="00F563D3">
              <w:rPr>
                <w:rFonts w:ascii="宋体" w:hAnsi="宋体" w:cs="宋体" w:hint="eastAsia"/>
                <w:bCs/>
                <w:szCs w:val="21"/>
                <w:lang/>
              </w:rPr>
              <w:t>质量运行标准和考核标准</w:t>
            </w:r>
            <w:r w:rsidR="00F563D3">
              <w:tab/>
            </w:r>
            <w:r>
              <w:fldChar w:fldCharType="begin"/>
            </w:r>
            <w:r w:rsidR="00F563D3">
              <w:instrText xml:space="preserve"> PAGEREF _Toc7304 \h </w:instrText>
            </w:r>
            <w:r>
              <w:fldChar w:fldCharType="separate"/>
            </w:r>
            <w:r w:rsidR="00F563D3">
              <w:t>10</w:t>
            </w:r>
            <w:r>
              <w:fldChar w:fldCharType="end"/>
            </w:r>
          </w:hyperlink>
        </w:p>
        <w:p w:rsidR="00A95528" w:rsidRDefault="00A95528">
          <w:pPr>
            <w:pStyle w:val="20"/>
            <w:tabs>
              <w:tab w:val="right" w:leader="dot" w:pos="8306"/>
            </w:tabs>
          </w:pPr>
          <w:hyperlink w:anchor="_Toc21029" w:history="1">
            <w:r w:rsidR="00F563D3">
              <w:rPr>
                <w:rFonts w:ascii="宋体" w:hAnsi="宋体" w:cs="宋体" w:hint="eastAsia"/>
                <w:szCs w:val="21"/>
              </w:rPr>
              <w:t>5.3</w:t>
            </w:r>
            <w:r w:rsidR="00F563D3">
              <w:rPr>
                <w:rFonts w:ascii="宋体" w:hAnsi="宋体" w:cs="宋体" w:hint="eastAsia"/>
                <w:szCs w:val="21"/>
              </w:rPr>
              <w:t>其他考核要求</w:t>
            </w:r>
            <w:r w:rsidR="00F563D3">
              <w:tab/>
            </w:r>
            <w:r>
              <w:fldChar w:fldCharType="begin"/>
            </w:r>
            <w:r w:rsidR="00F563D3">
              <w:instrText xml:space="preserve"> PAGEREF _Toc21029 \h </w:instrText>
            </w:r>
            <w:r>
              <w:fldChar w:fldCharType="separate"/>
            </w:r>
            <w:r w:rsidR="00F563D3">
              <w:t>12</w:t>
            </w:r>
            <w:r>
              <w:fldChar w:fldCharType="end"/>
            </w:r>
          </w:hyperlink>
        </w:p>
        <w:p w:rsidR="00A95528" w:rsidRDefault="00A95528">
          <w:pPr>
            <w:pStyle w:val="10"/>
            <w:tabs>
              <w:tab w:val="right" w:leader="dot" w:pos="8306"/>
            </w:tabs>
          </w:pPr>
          <w:hyperlink w:anchor="_Toc5122" w:history="1">
            <w:r w:rsidR="00F563D3">
              <w:rPr>
                <w:rFonts w:hAnsi="宋体" w:cs="宋体" w:hint="eastAsia"/>
                <w:kern w:val="36"/>
                <w:szCs w:val="28"/>
              </w:rPr>
              <w:t>6.</w:t>
            </w:r>
            <w:r w:rsidR="00F563D3">
              <w:rPr>
                <w:rFonts w:ascii="宋体" w:hAnsi="宋体" w:cs="宋体" w:hint="eastAsia"/>
                <w:kern w:val="36"/>
                <w:szCs w:val="28"/>
              </w:rPr>
              <w:t>风险管控要求</w:t>
            </w:r>
            <w:r w:rsidR="00F563D3">
              <w:tab/>
            </w:r>
            <w:r>
              <w:fldChar w:fldCharType="begin"/>
            </w:r>
            <w:r w:rsidR="00F563D3">
              <w:instrText xml:space="preserve"> PAGEREF _Toc5122 \h </w:instrText>
            </w:r>
            <w:r>
              <w:fldChar w:fldCharType="separate"/>
            </w:r>
            <w:r w:rsidR="00F563D3">
              <w:t>12</w:t>
            </w:r>
            <w:r>
              <w:fldChar w:fldCharType="end"/>
            </w:r>
          </w:hyperlink>
        </w:p>
        <w:p w:rsidR="00A95528" w:rsidRDefault="00A95528">
          <w:pPr>
            <w:pStyle w:val="20"/>
            <w:tabs>
              <w:tab w:val="right" w:leader="dot" w:pos="8306"/>
            </w:tabs>
          </w:pPr>
          <w:hyperlink w:anchor="_Toc1533" w:history="1">
            <w:r w:rsidR="00F563D3">
              <w:rPr>
                <w:rFonts w:ascii="宋体" w:hAnsi="宋体" w:cs="宋体" w:hint="eastAsia"/>
                <w:szCs w:val="21"/>
              </w:rPr>
              <w:t>6.</w:t>
            </w:r>
            <w:r w:rsidR="00F563D3">
              <w:rPr>
                <w:rFonts w:ascii="宋体" w:hAnsi="宋体" w:cs="宋体" w:hint="eastAsia"/>
                <w:szCs w:val="21"/>
              </w:rPr>
              <w:t>1</w:t>
            </w:r>
            <w:r w:rsidR="00F563D3">
              <w:rPr>
                <w:rFonts w:ascii="宋体" w:hAnsi="宋体" w:cs="宋体" w:hint="eastAsia"/>
                <w:szCs w:val="21"/>
              </w:rPr>
              <w:t>突发应急保障要求</w:t>
            </w:r>
            <w:r w:rsidR="00F563D3">
              <w:tab/>
            </w:r>
            <w:r>
              <w:fldChar w:fldCharType="begin"/>
            </w:r>
            <w:r w:rsidR="00F563D3">
              <w:instrText xml:space="preserve"> PAGEREF _Toc1533 \h </w:instrText>
            </w:r>
            <w:r>
              <w:fldChar w:fldCharType="separate"/>
            </w:r>
            <w:r w:rsidR="00F563D3">
              <w:t>12</w:t>
            </w:r>
            <w:r>
              <w:fldChar w:fldCharType="end"/>
            </w:r>
          </w:hyperlink>
        </w:p>
        <w:p w:rsidR="00A95528" w:rsidRDefault="00A95528">
          <w:pPr>
            <w:pStyle w:val="10"/>
            <w:tabs>
              <w:tab w:val="right" w:leader="dot" w:pos="8306"/>
            </w:tabs>
          </w:pPr>
          <w:hyperlink w:anchor="_Toc10818" w:history="1">
            <w:r w:rsidR="00F563D3">
              <w:rPr>
                <w:rFonts w:asciiTheme="majorEastAsia" w:eastAsiaTheme="majorEastAsia" w:hAnsiTheme="majorEastAsia" w:cstheme="majorEastAsia" w:hint="eastAsia"/>
                <w:kern w:val="36"/>
                <w:szCs w:val="28"/>
              </w:rPr>
              <w:t>7.</w:t>
            </w:r>
            <w:r w:rsidR="00F563D3">
              <w:rPr>
                <w:rFonts w:asciiTheme="majorEastAsia" w:eastAsiaTheme="majorEastAsia" w:hAnsiTheme="majorEastAsia" w:cstheme="majorEastAsia" w:hint="eastAsia"/>
                <w:kern w:val="36"/>
                <w:szCs w:val="28"/>
              </w:rPr>
              <w:t>履</w:t>
            </w:r>
            <w:r w:rsidR="00F563D3">
              <w:rPr>
                <w:rFonts w:hAnsi="宋体" w:cs="宋体" w:hint="eastAsia"/>
                <w:kern w:val="36"/>
                <w:szCs w:val="28"/>
              </w:rPr>
              <w:t>约验收要求</w:t>
            </w:r>
            <w:r w:rsidR="00F563D3">
              <w:tab/>
            </w:r>
            <w:r>
              <w:fldChar w:fldCharType="begin"/>
            </w:r>
            <w:r w:rsidR="00F563D3">
              <w:instrText xml:space="preserve"> PAGEREF _Toc10818 \h </w:instrText>
            </w:r>
            <w:r>
              <w:fldChar w:fldCharType="separate"/>
            </w:r>
            <w:r w:rsidR="00F563D3">
              <w:t>12</w:t>
            </w:r>
            <w:r>
              <w:fldChar w:fldCharType="end"/>
            </w:r>
          </w:hyperlink>
        </w:p>
        <w:p w:rsidR="00A95528" w:rsidRDefault="00A95528">
          <w:pPr>
            <w:pStyle w:val="20"/>
            <w:tabs>
              <w:tab w:val="right" w:leader="dot" w:pos="8306"/>
            </w:tabs>
          </w:pPr>
          <w:hyperlink w:anchor="_Toc11268" w:history="1">
            <w:r w:rsidR="00F563D3">
              <w:rPr>
                <w:rFonts w:ascii="宋体" w:hAnsi="宋体" w:cs="宋体" w:hint="eastAsia"/>
                <w:szCs w:val="21"/>
              </w:rPr>
              <w:t>7.1</w:t>
            </w:r>
            <w:r w:rsidR="00F563D3">
              <w:rPr>
                <w:rFonts w:ascii="宋体" w:hAnsi="宋体" w:cs="宋体" w:hint="eastAsia"/>
                <w:szCs w:val="21"/>
              </w:rPr>
              <w:t>总体要求</w:t>
            </w:r>
            <w:r w:rsidR="00F563D3">
              <w:tab/>
            </w:r>
            <w:r>
              <w:fldChar w:fldCharType="begin"/>
            </w:r>
            <w:r w:rsidR="00F563D3">
              <w:instrText xml:space="preserve"> PAGEREF _Toc11268 \h </w:instrText>
            </w:r>
            <w:r>
              <w:fldChar w:fldCharType="separate"/>
            </w:r>
            <w:r w:rsidR="00F563D3">
              <w:t>12</w:t>
            </w:r>
            <w:r>
              <w:fldChar w:fldCharType="end"/>
            </w:r>
          </w:hyperlink>
        </w:p>
        <w:p w:rsidR="00A95528" w:rsidRDefault="00A95528">
          <w:pPr>
            <w:pStyle w:val="20"/>
            <w:tabs>
              <w:tab w:val="right" w:leader="dot" w:pos="8306"/>
            </w:tabs>
          </w:pPr>
          <w:hyperlink w:anchor="_Toc894" w:history="1">
            <w:r w:rsidR="00F563D3">
              <w:rPr>
                <w:rFonts w:ascii="宋体" w:hAnsi="宋体" w:cs="宋体" w:hint="eastAsia"/>
                <w:szCs w:val="21"/>
              </w:rPr>
              <w:t>7.2</w:t>
            </w:r>
            <w:r w:rsidR="00F563D3">
              <w:rPr>
                <w:rFonts w:ascii="宋体" w:hAnsi="宋体" w:cs="宋体" w:hint="eastAsia"/>
                <w:szCs w:val="21"/>
              </w:rPr>
              <w:t>具体要求</w:t>
            </w:r>
            <w:r w:rsidR="00F563D3">
              <w:tab/>
            </w:r>
            <w:r>
              <w:fldChar w:fldCharType="begin"/>
            </w:r>
            <w:r w:rsidR="00F563D3">
              <w:instrText xml:space="preserve"> PAGEREF _Toc894 \h </w:instrText>
            </w:r>
            <w:r>
              <w:fldChar w:fldCharType="separate"/>
            </w:r>
            <w:r w:rsidR="00F563D3">
              <w:t>13</w:t>
            </w:r>
            <w:r>
              <w:fldChar w:fldCharType="end"/>
            </w:r>
          </w:hyperlink>
        </w:p>
        <w:p w:rsidR="00A95528" w:rsidRDefault="00A95528">
          <w:pPr>
            <w:pStyle w:val="10"/>
            <w:tabs>
              <w:tab w:val="right" w:leader="dot" w:pos="8306"/>
            </w:tabs>
          </w:pPr>
          <w:hyperlink w:anchor="_Toc11642" w:history="1">
            <w:r w:rsidR="00F563D3">
              <w:rPr>
                <w:rFonts w:hAnsi="宋体" w:cs="宋体" w:hint="eastAsia"/>
                <w:kern w:val="36"/>
                <w:szCs w:val="28"/>
              </w:rPr>
              <w:t>8.</w:t>
            </w:r>
            <w:r w:rsidR="00F563D3">
              <w:rPr>
                <w:rFonts w:hAnsi="宋体" w:cs="宋体" w:hint="eastAsia"/>
                <w:kern w:val="36"/>
                <w:szCs w:val="28"/>
              </w:rPr>
              <w:t>其他要求</w:t>
            </w:r>
            <w:r w:rsidR="00F563D3">
              <w:tab/>
            </w:r>
            <w:r>
              <w:fldChar w:fldCharType="begin"/>
            </w:r>
            <w:r w:rsidR="00F563D3">
              <w:instrText xml:space="preserve"> PAGEREF _Toc11642 \h </w:instrText>
            </w:r>
            <w:r>
              <w:fldChar w:fldCharType="separate"/>
            </w:r>
            <w:r w:rsidR="00F563D3">
              <w:t>13</w:t>
            </w:r>
            <w:r>
              <w:fldChar w:fldCharType="end"/>
            </w:r>
          </w:hyperlink>
        </w:p>
        <w:p w:rsidR="00A95528" w:rsidRDefault="00A95528">
          <w:pPr>
            <w:pStyle w:val="20"/>
            <w:tabs>
              <w:tab w:val="right" w:leader="dot" w:pos="8306"/>
            </w:tabs>
          </w:pPr>
          <w:hyperlink w:anchor="_Toc2617" w:history="1">
            <w:r w:rsidR="00F563D3">
              <w:rPr>
                <w:rFonts w:ascii="宋体" w:hAnsi="宋体" w:cs="宋体" w:hint="eastAsia"/>
                <w:szCs w:val="21"/>
              </w:rPr>
              <w:t>8.1</w:t>
            </w:r>
            <w:r w:rsidR="00F563D3">
              <w:rPr>
                <w:rFonts w:ascii="宋体" w:hAnsi="宋体" w:cs="宋体" w:hint="eastAsia"/>
                <w:szCs w:val="21"/>
              </w:rPr>
              <w:t>付款安排建议</w:t>
            </w:r>
            <w:r w:rsidR="00F563D3">
              <w:tab/>
            </w:r>
            <w:r>
              <w:fldChar w:fldCharType="begin"/>
            </w:r>
            <w:r w:rsidR="00F563D3">
              <w:instrText xml:space="preserve"> PAGEREF _Toc2617 \h </w:instrText>
            </w:r>
            <w:r>
              <w:fldChar w:fldCharType="separate"/>
            </w:r>
            <w:r w:rsidR="00F563D3">
              <w:t>13</w:t>
            </w:r>
            <w:r>
              <w:fldChar w:fldCharType="end"/>
            </w:r>
          </w:hyperlink>
        </w:p>
        <w:p w:rsidR="00A95528" w:rsidRDefault="00A95528">
          <w:pPr>
            <w:pStyle w:val="20"/>
            <w:tabs>
              <w:tab w:val="right" w:leader="dot" w:pos="8306"/>
            </w:tabs>
          </w:pPr>
          <w:hyperlink w:anchor="_Toc24601" w:history="1">
            <w:r w:rsidR="00F563D3">
              <w:rPr>
                <w:rFonts w:ascii="宋体" w:hAnsi="宋体" w:cs="宋体" w:hint="eastAsia"/>
                <w:szCs w:val="21"/>
              </w:rPr>
              <w:t>8.2</w:t>
            </w:r>
            <w:r w:rsidR="00F563D3">
              <w:rPr>
                <w:rFonts w:ascii="宋体" w:hAnsi="宋体" w:cs="宋体" w:hint="eastAsia"/>
                <w:szCs w:val="21"/>
              </w:rPr>
              <w:t>其他要求</w:t>
            </w:r>
            <w:r w:rsidR="00F563D3">
              <w:tab/>
            </w:r>
            <w:r>
              <w:fldChar w:fldCharType="begin"/>
            </w:r>
            <w:r w:rsidR="00F563D3">
              <w:instrText xml:space="preserve"> PAGEREF _Toc24601 \h </w:instrText>
            </w:r>
            <w:r>
              <w:fldChar w:fldCharType="separate"/>
            </w:r>
            <w:r w:rsidR="00F563D3">
              <w:t>14</w:t>
            </w:r>
            <w:r>
              <w:fldChar w:fldCharType="end"/>
            </w:r>
          </w:hyperlink>
        </w:p>
        <w:p w:rsidR="00A95528" w:rsidRDefault="00A95528">
          <w:pPr>
            <w:pStyle w:val="30"/>
            <w:tabs>
              <w:tab w:val="right" w:leader="dot" w:pos="8306"/>
            </w:tabs>
          </w:pPr>
          <w:hyperlink w:anchor="_Toc26005" w:history="1">
            <w:r w:rsidR="00F563D3">
              <w:rPr>
                <w:rFonts w:ascii="宋体" w:hAnsi="宋体" w:cs="宋体" w:hint="eastAsia"/>
                <w:szCs w:val="21"/>
              </w:rPr>
              <w:t>8.2.1</w:t>
            </w:r>
            <w:r w:rsidR="00F563D3">
              <w:rPr>
                <w:rFonts w:ascii="宋体" w:hAnsi="宋体" w:cs="宋体" w:hint="eastAsia"/>
                <w:szCs w:val="21"/>
              </w:rPr>
              <w:t>保密要求</w:t>
            </w:r>
            <w:r w:rsidR="00F563D3">
              <w:tab/>
            </w:r>
            <w:r>
              <w:fldChar w:fldCharType="begin"/>
            </w:r>
            <w:r w:rsidR="00F563D3">
              <w:instrText xml:space="preserve"> PAGEREF _Toc26005 \h </w:instrText>
            </w:r>
            <w:r>
              <w:fldChar w:fldCharType="separate"/>
            </w:r>
            <w:r w:rsidR="00F563D3">
              <w:t>14</w:t>
            </w:r>
            <w:r>
              <w:fldChar w:fldCharType="end"/>
            </w:r>
          </w:hyperlink>
        </w:p>
        <w:p w:rsidR="00A95528" w:rsidRDefault="00A95528">
          <w:pPr>
            <w:pStyle w:val="30"/>
            <w:tabs>
              <w:tab w:val="right" w:leader="dot" w:pos="8306"/>
            </w:tabs>
          </w:pPr>
          <w:hyperlink w:anchor="_Toc7549" w:history="1">
            <w:r w:rsidR="00F563D3">
              <w:rPr>
                <w:rFonts w:ascii="宋体" w:hAnsi="宋体" w:cs="宋体" w:hint="eastAsia"/>
                <w:szCs w:val="21"/>
              </w:rPr>
              <w:t>1.</w:t>
            </w:r>
            <w:r w:rsidR="00F563D3">
              <w:rPr>
                <w:rFonts w:ascii="宋体" w:hAnsi="宋体" w:cs="宋体" w:hint="eastAsia"/>
                <w:szCs w:val="21"/>
              </w:rPr>
              <w:t>数据信息安全保障要求</w:t>
            </w:r>
            <w:r w:rsidR="00F563D3">
              <w:tab/>
            </w:r>
            <w:r>
              <w:fldChar w:fldCharType="begin"/>
            </w:r>
            <w:r w:rsidR="00F563D3">
              <w:instrText xml:space="preserve"> PAGEREF _Toc7549 \h </w:instrText>
            </w:r>
            <w:r>
              <w:fldChar w:fldCharType="separate"/>
            </w:r>
            <w:r w:rsidR="00F563D3">
              <w:t>14</w:t>
            </w:r>
            <w:r>
              <w:fldChar w:fldCharType="end"/>
            </w:r>
          </w:hyperlink>
        </w:p>
        <w:p w:rsidR="00A95528" w:rsidRDefault="00A95528">
          <w:pPr>
            <w:pStyle w:val="30"/>
            <w:tabs>
              <w:tab w:val="right" w:leader="dot" w:pos="8306"/>
            </w:tabs>
          </w:pPr>
          <w:hyperlink w:anchor="_Toc17308" w:history="1">
            <w:r w:rsidR="00F563D3">
              <w:rPr>
                <w:rFonts w:ascii="宋体" w:hAnsi="宋体" w:cs="宋体" w:hint="eastAsia"/>
                <w:szCs w:val="21"/>
              </w:rPr>
              <w:t>2.</w:t>
            </w:r>
            <w:r w:rsidR="00F563D3">
              <w:rPr>
                <w:rFonts w:ascii="宋体" w:hAnsi="宋体" w:cs="宋体" w:hint="eastAsia"/>
                <w:szCs w:val="21"/>
              </w:rPr>
              <w:t>人员保密要求</w:t>
            </w:r>
            <w:r w:rsidR="00F563D3">
              <w:tab/>
            </w:r>
            <w:r>
              <w:fldChar w:fldCharType="begin"/>
            </w:r>
            <w:r w:rsidR="00F563D3">
              <w:instrText xml:space="preserve"> PAGEREF _Toc17308 \h </w:instrText>
            </w:r>
            <w:r>
              <w:fldChar w:fldCharType="separate"/>
            </w:r>
            <w:r w:rsidR="00F563D3">
              <w:t>14</w:t>
            </w:r>
            <w:r>
              <w:fldChar w:fldCharType="end"/>
            </w:r>
          </w:hyperlink>
        </w:p>
        <w:p w:rsidR="00A95528" w:rsidRDefault="00A95528">
          <w:pPr>
            <w:pStyle w:val="30"/>
            <w:tabs>
              <w:tab w:val="right" w:leader="dot" w:pos="8306"/>
            </w:tabs>
          </w:pPr>
          <w:hyperlink w:anchor="_Toc13028" w:history="1">
            <w:r w:rsidR="00F563D3">
              <w:rPr>
                <w:rFonts w:ascii="宋体" w:hAnsi="宋体" w:cs="宋体" w:hint="eastAsia"/>
                <w:szCs w:val="21"/>
              </w:rPr>
              <w:t>8.2.2</w:t>
            </w:r>
            <w:r w:rsidR="00F563D3">
              <w:rPr>
                <w:rFonts w:ascii="宋体" w:hAnsi="宋体" w:cs="宋体" w:hint="eastAsia"/>
                <w:szCs w:val="21"/>
              </w:rPr>
              <w:t>其他要求</w:t>
            </w:r>
            <w:r w:rsidR="00F563D3">
              <w:tab/>
            </w:r>
            <w:r>
              <w:fldChar w:fldCharType="begin"/>
            </w:r>
            <w:r w:rsidR="00F563D3">
              <w:instrText xml:space="preserve"> PAGEREF _Toc13028 \h </w:instrText>
            </w:r>
            <w:r>
              <w:fldChar w:fldCharType="separate"/>
            </w:r>
            <w:r w:rsidR="00F563D3">
              <w:t>14</w:t>
            </w:r>
            <w:r>
              <w:fldChar w:fldCharType="end"/>
            </w:r>
          </w:hyperlink>
        </w:p>
        <w:p w:rsidR="00A95528" w:rsidRDefault="00A95528">
          <w:pPr>
            <w:pStyle w:val="2"/>
            <w:keepNext w:val="0"/>
            <w:numPr>
              <w:ilvl w:val="0"/>
              <w:numId w:val="0"/>
            </w:numPr>
            <w:spacing w:before="0" w:after="0" w:line="360" w:lineRule="auto"/>
            <w:rPr>
              <w:rFonts w:ascii="宋体" w:eastAsia="宋体" w:hAnsi="宋体" w:cs="宋体"/>
              <w:kern w:val="36"/>
              <w:sz w:val="28"/>
              <w:szCs w:val="28"/>
            </w:rPr>
          </w:pPr>
          <w:r>
            <w:rPr>
              <w:rFonts w:ascii="宋体" w:eastAsia="宋体" w:hAnsi="宋体" w:cs="宋体" w:hint="eastAsia"/>
              <w:kern w:val="36"/>
              <w:szCs w:val="28"/>
            </w:rPr>
            <w:fldChar w:fldCharType="end"/>
          </w:r>
        </w:p>
      </w:sdtContent>
    </w:sdt>
    <w:p w:rsidR="00A95528" w:rsidRDefault="00A95528">
      <w:pPr>
        <w:pStyle w:val="1"/>
        <w:keepNext w:val="0"/>
        <w:numPr>
          <w:ilvl w:val="0"/>
          <w:numId w:val="0"/>
        </w:numPr>
        <w:spacing w:before="0" w:after="0" w:line="360" w:lineRule="auto"/>
        <w:jc w:val="both"/>
        <w:rPr>
          <w:rFonts w:hAnsi="宋体" w:cs="宋体"/>
          <w:kern w:val="36"/>
          <w:sz w:val="28"/>
          <w:szCs w:val="28"/>
        </w:rPr>
      </w:pPr>
    </w:p>
    <w:p w:rsidR="00A95528" w:rsidRDefault="00A95528">
      <w:pPr>
        <w:pStyle w:val="1"/>
        <w:keepNext w:val="0"/>
        <w:numPr>
          <w:ilvl w:val="0"/>
          <w:numId w:val="0"/>
        </w:numPr>
        <w:spacing w:before="0" w:after="0" w:line="360" w:lineRule="auto"/>
        <w:jc w:val="both"/>
        <w:rPr>
          <w:rFonts w:hAnsi="宋体" w:cs="宋体"/>
          <w:kern w:val="36"/>
          <w:sz w:val="28"/>
          <w:szCs w:val="28"/>
        </w:rPr>
      </w:pPr>
    </w:p>
    <w:p w:rsidR="00A95528" w:rsidRDefault="00A95528">
      <w:pPr>
        <w:pStyle w:val="1"/>
        <w:keepNext w:val="0"/>
        <w:numPr>
          <w:ilvl w:val="0"/>
          <w:numId w:val="0"/>
        </w:numPr>
        <w:spacing w:before="0" w:after="0" w:line="360" w:lineRule="auto"/>
        <w:jc w:val="both"/>
        <w:rPr>
          <w:rFonts w:hAnsi="宋体" w:cs="宋体"/>
          <w:kern w:val="36"/>
          <w:sz w:val="28"/>
          <w:szCs w:val="28"/>
        </w:rPr>
      </w:pPr>
    </w:p>
    <w:p w:rsidR="00A95528" w:rsidRDefault="00A95528">
      <w:pPr>
        <w:pStyle w:val="1"/>
        <w:keepNext w:val="0"/>
        <w:numPr>
          <w:ilvl w:val="0"/>
          <w:numId w:val="0"/>
        </w:numPr>
        <w:spacing w:before="0" w:after="0" w:line="360" w:lineRule="auto"/>
        <w:jc w:val="both"/>
        <w:rPr>
          <w:rFonts w:hAnsi="宋体" w:cs="宋体"/>
          <w:kern w:val="36"/>
          <w:sz w:val="28"/>
          <w:szCs w:val="28"/>
        </w:rPr>
      </w:pPr>
    </w:p>
    <w:p w:rsidR="00A95528" w:rsidRDefault="00A95528">
      <w:pPr>
        <w:pStyle w:val="1"/>
        <w:keepNext w:val="0"/>
        <w:numPr>
          <w:ilvl w:val="0"/>
          <w:numId w:val="0"/>
        </w:numPr>
        <w:spacing w:before="0" w:after="0" w:line="360" w:lineRule="auto"/>
        <w:jc w:val="both"/>
        <w:rPr>
          <w:rFonts w:hAnsi="宋体" w:cs="宋体"/>
          <w:kern w:val="36"/>
          <w:sz w:val="28"/>
          <w:szCs w:val="28"/>
        </w:rPr>
      </w:pPr>
    </w:p>
    <w:p w:rsidR="00A95528" w:rsidRDefault="00A95528">
      <w:pPr>
        <w:pStyle w:val="1"/>
        <w:keepNext w:val="0"/>
        <w:numPr>
          <w:ilvl w:val="0"/>
          <w:numId w:val="0"/>
        </w:numPr>
        <w:spacing w:before="0" w:after="0" w:line="360" w:lineRule="auto"/>
        <w:jc w:val="both"/>
        <w:rPr>
          <w:rFonts w:hAnsi="宋体" w:cs="宋体"/>
          <w:kern w:val="36"/>
          <w:sz w:val="28"/>
          <w:szCs w:val="28"/>
        </w:rPr>
      </w:pPr>
    </w:p>
    <w:p w:rsidR="00A95528" w:rsidRDefault="00A95528">
      <w:pPr>
        <w:pStyle w:val="1"/>
        <w:keepNext w:val="0"/>
        <w:numPr>
          <w:ilvl w:val="0"/>
          <w:numId w:val="0"/>
        </w:numPr>
        <w:spacing w:before="0" w:after="0" w:line="360" w:lineRule="auto"/>
        <w:jc w:val="both"/>
        <w:rPr>
          <w:rFonts w:hAnsi="宋体" w:cs="宋体"/>
          <w:kern w:val="36"/>
          <w:sz w:val="28"/>
          <w:szCs w:val="28"/>
        </w:rPr>
      </w:pPr>
    </w:p>
    <w:p w:rsidR="00A95528" w:rsidRDefault="00A95528">
      <w:pPr>
        <w:pStyle w:val="1"/>
        <w:keepNext w:val="0"/>
        <w:numPr>
          <w:ilvl w:val="0"/>
          <w:numId w:val="0"/>
        </w:numPr>
        <w:spacing w:before="0" w:after="0" w:line="360" w:lineRule="auto"/>
        <w:jc w:val="both"/>
        <w:rPr>
          <w:rFonts w:hAnsi="宋体" w:cs="宋体"/>
          <w:kern w:val="36"/>
          <w:sz w:val="28"/>
          <w:szCs w:val="28"/>
        </w:rPr>
      </w:pPr>
    </w:p>
    <w:p w:rsidR="00A95528" w:rsidRDefault="00A95528">
      <w:pPr>
        <w:pStyle w:val="1"/>
        <w:keepNext w:val="0"/>
        <w:numPr>
          <w:ilvl w:val="0"/>
          <w:numId w:val="0"/>
        </w:numPr>
        <w:spacing w:before="0" w:after="0" w:line="360" w:lineRule="auto"/>
        <w:jc w:val="both"/>
        <w:rPr>
          <w:rFonts w:hAnsi="宋体" w:cs="宋体"/>
          <w:kern w:val="36"/>
          <w:sz w:val="28"/>
          <w:szCs w:val="28"/>
        </w:rPr>
      </w:pPr>
    </w:p>
    <w:p w:rsidR="00A95528" w:rsidRDefault="00A95528">
      <w:pPr>
        <w:rPr>
          <w:rFonts w:ascii="宋体" w:hAnsi="宋体" w:cs="宋体"/>
          <w:kern w:val="36"/>
          <w:sz w:val="28"/>
          <w:szCs w:val="28"/>
        </w:rPr>
      </w:pPr>
    </w:p>
    <w:p w:rsidR="00A95528" w:rsidRDefault="00A95528">
      <w:pPr>
        <w:pStyle w:val="a0"/>
      </w:pPr>
    </w:p>
    <w:p w:rsidR="00A95528" w:rsidRDefault="00A95528">
      <w:pPr>
        <w:pStyle w:val="1"/>
        <w:keepNext w:val="0"/>
        <w:numPr>
          <w:ilvl w:val="0"/>
          <w:numId w:val="0"/>
        </w:numPr>
        <w:spacing w:before="0" w:after="0" w:line="360" w:lineRule="auto"/>
        <w:jc w:val="both"/>
        <w:rPr>
          <w:rFonts w:hAnsi="宋体" w:cs="宋体"/>
          <w:kern w:val="36"/>
          <w:sz w:val="28"/>
          <w:szCs w:val="28"/>
        </w:rPr>
      </w:pPr>
      <w:bookmarkStart w:id="7" w:name="_Toc32416"/>
      <w:bookmarkStart w:id="8" w:name="_Toc14246"/>
    </w:p>
    <w:p w:rsidR="00A95528" w:rsidRDefault="00A95528">
      <w:pPr>
        <w:pStyle w:val="1"/>
        <w:keepNext w:val="0"/>
        <w:numPr>
          <w:ilvl w:val="0"/>
          <w:numId w:val="0"/>
        </w:numPr>
        <w:spacing w:before="0" w:after="0" w:line="360" w:lineRule="auto"/>
        <w:jc w:val="both"/>
        <w:rPr>
          <w:rFonts w:hAnsi="宋体" w:cs="宋体"/>
          <w:kern w:val="36"/>
          <w:sz w:val="28"/>
          <w:szCs w:val="28"/>
        </w:rPr>
      </w:pPr>
    </w:p>
    <w:p w:rsidR="00A95528" w:rsidRDefault="00A95528">
      <w:pPr>
        <w:pStyle w:val="1"/>
        <w:keepNext w:val="0"/>
        <w:numPr>
          <w:ilvl w:val="0"/>
          <w:numId w:val="0"/>
        </w:numPr>
        <w:spacing w:before="0" w:after="0" w:line="360" w:lineRule="auto"/>
        <w:jc w:val="both"/>
        <w:rPr>
          <w:rFonts w:hAnsi="宋体" w:cs="宋体"/>
          <w:kern w:val="36"/>
          <w:sz w:val="28"/>
          <w:szCs w:val="28"/>
        </w:rPr>
      </w:pPr>
    </w:p>
    <w:p w:rsidR="00A95528" w:rsidRDefault="00A95528">
      <w:pPr>
        <w:pStyle w:val="1"/>
        <w:keepNext w:val="0"/>
        <w:numPr>
          <w:ilvl w:val="0"/>
          <w:numId w:val="0"/>
        </w:numPr>
        <w:spacing w:before="0" w:after="0" w:line="360" w:lineRule="auto"/>
        <w:jc w:val="both"/>
        <w:rPr>
          <w:rFonts w:hAnsi="宋体" w:cs="宋体"/>
          <w:kern w:val="36"/>
          <w:sz w:val="28"/>
          <w:szCs w:val="28"/>
        </w:rPr>
      </w:pPr>
    </w:p>
    <w:p w:rsidR="00A95528" w:rsidRDefault="00A95528">
      <w:pPr>
        <w:pStyle w:val="1"/>
        <w:keepNext w:val="0"/>
        <w:numPr>
          <w:ilvl w:val="0"/>
          <w:numId w:val="0"/>
        </w:numPr>
        <w:spacing w:before="0" w:after="0" w:line="360" w:lineRule="auto"/>
        <w:jc w:val="both"/>
        <w:rPr>
          <w:rFonts w:hAnsi="宋体" w:cs="宋体"/>
          <w:kern w:val="36"/>
          <w:sz w:val="28"/>
          <w:szCs w:val="28"/>
        </w:rPr>
      </w:pPr>
    </w:p>
    <w:p w:rsidR="00A95528" w:rsidRDefault="00F563D3">
      <w:pPr>
        <w:pStyle w:val="1"/>
        <w:keepNext w:val="0"/>
        <w:numPr>
          <w:ilvl w:val="0"/>
          <w:numId w:val="0"/>
        </w:numPr>
        <w:spacing w:before="0" w:after="0" w:line="360" w:lineRule="auto"/>
        <w:jc w:val="both"/>
        <w:rPr>
          <w:rFonts w:hAnsi="宋体" w:cs="宋体"/>
          <w:sz w:val="28"/>
          <w:szCs w:val="28"/>
        </w:rPr>
      </w:pPr>
      <w:r>
        <w:rPr>
          <w:rFonts w:hAnsi="宋体" w:cs="宋体" w:hint="eastAsia"/>
          <w:kern w:val="36"/>
          <w:sz w:val="28"/>
          <w:szCs w:val="28"/>
        </w:rPr>
        <w:lastRenderedPageBreak/>
        <w:t>1.</w:t>
      </w:r>
      <w:r>
        <w:rPr>
          <w:rFonts w:hAnsi="宋体" w:cs="宋体" w:hint="eastAsia"/>
          <w:kern w:val="36"/>
          <w:sz w:val="28"/>
          <w:szCs w:val="28"/>
        </w:rPr>
        <w:t>项目概述</w:t>
      </w:r>
      <w:bookmarkEnd w:id="1"/>
      <w:bookmarkEnd w:id="2"/>
      <w:bookmarkEnd w:id="7"/>
      <w:bookmarkEnd w:id="8"/>
    </w:p>
    <w:p w:rsidR="00A95528" w:rsidRDefault="00A95528"/>
    <w:p w:rsidR="00A95528" w:rsidRDefault="00F563D3" w:rsidP="006440EB">
      <w:pPr>
        <w:pStyle w:val="2"/>
        <w:keepNext w:val="0"/>
        <w:numPr>
          <w:ilvl w:val="0"/>
          <w:numId w:val="0"/>
        </w:numPr>
        <w:spacing w:before="0" w:after="0" w:line="360" w:lineRule="auto"/>
        <w:ind w:leftChars="200" w:left="420"/>
        <w:rPr>
          <w:rFonts w:ascii="宋体" w:eastAsia="宋体" w:hAnsi="宋体" w:cs="宋体"/>
          <w:sz w:val="21"/>
          <w:szCs w:val="21"/>
        </w:rPr>
      </w:pPr>
      <w:bookmarkStart w:id="9" w:name="_Toc256000001"/>
      <w:bookmarkStart w:id="10" w:name="_Toc6803"/>
      <w:bookmarkStart w:id="11" w:name="_Toc30780"/>
      <w:r>
        <w:rPr>
          <w:rFonts w:ascii="宋体" w:eastAsia="宋体" w:hAnsi="宋体" w:cs="宋体" w:hint="eastAsia"/>
          <w:sz w:val="21"/>
          <w:szCs w:val="21"/>
        </w:rPr>
        <w:t>1.1</w:t>
      </w:r>
      <w:r>
        <w:rPr>
          <w:rFonts w:ascii="宋体" w:eastAsia="宋体" w:hAnsi="宋体" w:cs="宋体" w:hint="eastAsia"/>
          <w:sz w:val="21"/>
          <w:szCs w:val="21"/>
        </w:rPr>
        <w:t>项目背景</w:t>
      </w:r>
      <w:bookmarkEnd w:id="9"/>
      <w:bookmarkEnd w:id="10"/>
      <w:bookmarkEnd w:id="11"/>
    </w:p>
    <w:p w:rsidR="00A95528" w:rsidRDefault="00F563D3" w:rsidP="006440EB">
      <w:pPr>
        <w:pStyle w:val="3"/>
        <w:keepNext w:val="0"/>
        <w:numPr>
          <w:ilvl w:val="0"/>
          <w:numId w:val="0"/>
        </w:numPr>
        <w:spacing w:before="0" w:after="0"/>
        <w:ind w:leftChars="200" w:left="420"/>
        <w:jc w:val="both"/>
        <w:rPr>
          <w:rFonts w:ascii="宋体" w:hAnsi="宋体" w:cs="宋体"/>
          <w:sz w:val="21"/>
          <w:szCs w:val="21"/>
        </w:rPr>
      </w:pPr>
      <w:bookmarkStart w:id="12" w:name="_Toc22205"/>
      <w:bookmarkStart w:id="13" w:name="_Toc14137"/>
      <w:bookmarkStart w:id="14" w:name="_Toc256000002"/>
      <w:r>
        <w:rPr>
          <w:rFonts w:ascii="宋体" w:hAnsi="宋体" w:cs="宋体" w:hint="eastAsia"/>
          <w:sz w:val="21"/>
          <w:szCs w:val="21"/>
        </w:rPr>
        <w:t>1.1.1</w:t>
      </w:r>
      <w:r>
        <w:rPr>
          <w:rFonts w:ascii="宋体" w:hAnsi="宋体" w:cs="宋体" w:hint="eastAsia"/>
          <w:sz w:val="21"/>
          <w:szCs w:val="21"/>
        </w:rPr>
        <w:t>项目目的、意义及背景</w:t>
      </w:r>
      <w:bookmarkEnd w:id="12"/>
      <w:bookmarkEnd w:id="13"/>
      <w:bookmarkEnd w:id="14"/>
    </w:p>
    <w:p w:rsidR="00A95528" w:rsidRDefault="00F563D3">
      <w:pPr>
        <w:spacing w:line="360" w:lineRule="auto"/>
        <w:ind w:firstLineChars="200" w:firstLine="420"/>
        <w:rPr>
          <w:rFonts w:ascii="宋体" w:hAnsi="宋体" w:cs="宋体"/>
          <w:snapToGrid w:val="0"/>
          <w:szCs w:val="21"/>
        </w:rPr>
      </w:pPr>
      <w:bookmarkStart w:id="15" w:name="_Toc256000003"/>
      <w:r>
        <w:rPr>
          <w:rFonts w:ascii="宋体" w:hAnsi="宋体" w:cs="宋体" w:hint="eastAsia"/>
          <w:color w:val="000000"/>
          <w:szCs w:val="21"/>
        </w:rPr>
        <w:t>青山</w:t>
      </w:r>
      <w:r>
        <w:rPr>
          <w:rFonts w:ascii="宋体" w:hAnsi="宋体" w:cs="宋体" w:hint="eastAsia"/>
          <w:color w:val="000000"/>
          <w:szCs w:val="21"/>
        </w:rPr>
        <w:t>税务</w:t>
      </w:r>
      <w:r>
        <w:rPr>
          <w:rFonts w:ascii="宋体" w:hAnsi="宋体" w:cs="宋体" w:hint="eastAsia"/>
          <w:snapToGrid w:val="0"/>
          <w:szCs w:val="21"/>
        </w:rPr>
        <w:t>12366</w:t>
      </w:r>
      <w:r>
        <w:rPr>
          <w:rFonts w:ascii="宋体" w:hAnsi="宋体" w:cs="宋体" w:hint="eastAsia"/>
          <w:snapToGrid w:val="0"/>
          <w:szCs w:val="21"/>
        </w:rPr>
        <w:t>纳</w:t>
      </w:r>
      <w:r>
        <w:rPr>
          <w:rFonts w:ascii="宋体" w:hAnsi="宋体" w:cs="宋体" w:hint="eastAsia"/>
          <w:snapToGrid w:val="0"/>
          <w:szCs w:val="21"/>
        </w:rPr>
        <w:t>税服务</w:t>
      </w:r>
      <w:r>
        <w:rPr>
          <w:rFonts w:ascii="宋体" w:hAnsi="宋体" w:cs="宋体" w:hint="eastAsia"/>
          <w:snapToGrid w:val="0"/>
          <w:szCs w:val="21"/>
        </w:rPr>
        <w:t>咨询</w:t>
      </w:r>
      <w:r>
        <w:rPr>
          <w:rFonts w:ascii="宋体" w:hAnsi="宋体" w:cs="宋体" w:hint="eastAsia"/>
          <w:snapToGrid w:val="0"/>
          <w:szCs w:val="21"/>
        </w:rPr>
        <w:t>立足于为纳税人缴费人提供规范、标准、高效、便捷的专业化税费咨询服务，通过呼叫平台、</w:t>
      </w:r>
      <w:r>
        <w:rPr>
          <w:rFonts w:ascii="宋体" w:hAnsi="宋体" w:cs="宋体" w:hint="eastAsia"/>
          <w:snapToGrid w:val="0"/>
          <w:szCs w:val="21"/>
        </w:rPr>
        <w:t>IVR</w:t>
      </w:r>
      <w:r>
        <w:rPr>
          <w:rFonts w:ascii="宋体" w:hAnsi="宋体" w:cs="宋体" w:hint="eastAsia"/>
          <w:snapToGrid w:val="0"/>
          <w:szCs w:val="21"/>
        </w:rPr>
        <w:t>导航、电话、人工坐席服务、专用网络以及</w:t>
      </w:r>
      <w:r>
        <w:rPr>
          <w:rFonts w:ascii="宋体" w:hAnsi="宋体" w:cs="宋体" w:hint="eastAsia"/>
          <w:snapToGrid w:val="0"/>
          <w:szCs w:val="21"/>
        </w:rPr>
        <w:t>Internet</w:t>
      </w:r>
      <w:r>
        <w:rPr>
          <w:rFonts w:ascii="宋体" w:hAnsi="宋体" w:cs="宋体" w:hint="eastAsia"/>
          <w:snapToGrid w:val="0"/>
          <w:szCs w:val="21"/>
        </w:rPr>
        <w:t>网络等与税收征管应用系统相连，完成企业和个人的税费咨询、网上缴税、查询、税务举报、投诉的接收与处理、税务政策法规咨询等功能的平台。</w:t>
      </w:r>
    </w:p>
    <w:p w:rsidR="00A95528" w:rsidRDefault="00F563D3" w:rsidP="006440EB">
      <w:pPr>
        <w:pStyle w:val="2"/>
        <w:keepNext w:val="0"/>
        <w:numPr>
          <w:ilvl w:val="0"/>
          <w:numId w:val="0"/>
        </w:numPr>
        <w:spacing w:before="0" w:after="0" w:line="360" w:lineRule="auto"/>
        <w:ind w:leftChars="200" w:left="420"/>
        <w:rPr>
          <w:rFonts w:ascii="宋体" w:eastAsia="宋体" w:hAnsi="宋体" w:cs="宋体"/>
          <w:sz w:val="21"/>
          <w:szCs w:val="21"/>
        </w:rPr>
      </w:pPr>
      <w:bookmarkStart w:id="16" w:name="_Toc20591"/>
      <w:bookmarkStart w:id="17" w:name="_Toc29378"/>
      <w:r>
        <w:rPr>
          <w:rFonts w:ascii="宋体" w:eastAsia="宋体" w:hAnsi="宋体" w:cs="宋体" w:hint="eastAsia"/>
          <w:sz w:val="21"/>
          <w:szCs w:val="21"/>
        </w:rPr>
        <w:t>1.2</w:t>
      </w:r>
      <w:r>
        <w:rPr>
          <w:rFonts w:ascii="宋体" w:eastAsia="宋体" w:hAnsi="宋体" w:cs="宋体" w:hint="eastAsia"/>
          <w:sz w:val="21"/>
          <w:szCs w:val="21"/>
        </w:rPr>
        <w:t>项目内容</w:t>
      </w:r>
      <w:bookmarkEnd w:id="15"/>
      <w:bookmarkEnd w:id="16"/>
      <w:bookmarkEnd w:id="17"/>
    </w:p>
    <w:p w:rsidR="00A95528" w:rsidRDefault="00F563D3" w:rsidP="006440EB">
      <w:pPr>
        <w:pStyle w:val="3"/>
        <w:keepNext w:val="0"/>
        <w:numPr>
          <w:ilvl w:val="0"/>
          <w:numId w:val="0"/>
        </w:numPr>
        <w:spacing w:before="0" w:after="0"/>
        <w:ind w:leftChars="200" w:left="420"/>
        <w:jc w:val="both"/>
        <w:rPr>
          <w:rFonts w:ascii="宋体" w:hAnsi="宋体" w:cs="宋体"/>
          <w:sz w:val="21"/>
          <w:szCs w:val="21"/>
        </w:rPr>
      </w:pPr>
      <w:bookmarkStart w:id="18" w:name="_Toc32301"/>
      <w:bookmarkStart w:id="19" w:name="_Toc15594"/>
      <w:bookmarkStart w:id="20" w:name="_Toc256000004"/>
      <w:r>
        <w:rPr>
          <w:rFonts w:ascii="宋体" w:hAnsi="宋体" w:cs="宋体" w:hint="eastAsia"/>
          <w:sz w:val="21"/>
          <w:szCs w:val="21"/>
        </w:rPr>
        <w:t>1.2.1</w:t>
      </w:r>
      <w:commentRangeStart w:id="21"/>
      <w:r>
        <w:rPr>
          <w:rFonts w:ascii="宋体" w:hAnsi="宋体" w:cs="宋体" w:hint="eastAsia"/>
          <w:sz w:val="21"/>
          <w:szCs w:val="21"/>
        </w:rPr>
        <w:t>采购内容</w:t>
      </w:r>
      <w:commentRangeEnd w:id="21"/>
      <w:r>
        <w:commentReference w:id="21"/>
      </w:r>
      <w:bookmarkEnd w:id="18"/>
      <w:bookmarkEnd w:id="19"/>
      <w:bookmarkEnd w:id="20"/>
    </w:p>
    <w:p w:rsidR="00A95528" w:rsidRDefault="00F563D3">
      <w:pPr>
        <w:spacing w:line="360" w:lineRule="auto"/>
        <w:ind w:firstLineChars="200" w:firstLine="420"/>
        <w:rPr>
          <w:rFonts w:ascii="宋体" w:hAnsi="宋体" w:cs="宋体"/>
          <w:color w:val="000000"/>
          <w:szCs w:val="21"/>
        </w:rPr>
      </w:pPr>
      <w:bookmarkStart w:id="22" w:name="_Toc5280"/>
      <w:bookmarkStart w:id="23" w:name="_Toc256000005"/>
      <w:r>
        <w:rPr>
          <w:rFonts w:ascii="宋体" w:hAnsi="宋体" w:cs="宋体" w:hint="eastAsia"/>
          <w:color w:val="000000"/>
          <w:szCs w:val="21"/>
        </w:rPr>
        <w:t>按照国家税务总局、湖北省税务局关于办税服务厅转型工作部署，涉税费事项咨询办理模式将逐步由传统“线下办”向“线上办”转变。为进一步提升线上办税缴费咨询服务质效，及时响应纳税人缴费人多元化合理诉求，区局</w:t>
      </w:r>
      <w:r>
        <w:rPr>
          <w:rFonts w:ascii="宋体" w:hAnsi="宋体" w:cs="宋体" w:hint="eastAsia"/>
          <w:color w:val="000000"/>
          <w:szCs w:val="21"/>
        </w:rPr>
        <w:t>依靠</w:t>
      </w:r>
      <w:r>
        <w:rPr>
          <w:rFonts w:ascii="宋体" w:hAnsi="宋体" w:cs="宋体" w:hint="eastAsia"/>
          <w:color w:val="000000"/>
          <w:szCs w:val="21"/>
        </w:rPr>
        <w:t>于武汉市税务局</w:t>
      </w:r>
      <w:r>
        <w:rPr>
          <w:rFonts w:ascii="宋体" w:hAnsi="宋体" w:cs="宋体" w:hint="eastAsia"/>
          <w:color w:val="000000"/>
          <w:szCs w:val="21"/>
        </w:rPr>
        <w:t>12366</w:t>
      </w:r>
      <w:r>
        <w:rPr>
          <w:rFonts w:ascii="宋体" w:hAnsi="宋体" w:cs="宋体" w:hint="eastAsia"/>
          <w:color w:val="000000"/>
          <w:szCs w:val="21"/>
        </w:rPr>
        <w:t>服务热线平台，向辖区内纳税人缴费人开展语音（包括自动语音咨询和人工坐席咨询）和网络咨询服务。主要服务范围为：税费咨询、投诉建议、税费法规查询、办税指南查询、自动语音留言回拨、满意度回访评价等。</w:t>
      </w:r>
    </w:p>
    <w:p w:rsidR="00A95528" w:rsidRDefault="00F563D3">
      <w:pPr>
        <w:spacing w:line="360" w:lineRule="auto"/>
        <w:ind w:firstLineChars="200" w:firstLine="420"/>
        <w:rPr>
          <w:rFonts w:ascii="宋体" w:hAnsi="宋体" w:cs="宋体"/>
          <w:color w:val="000000"/>
          <w:szCs w:val="21"/>
        </w:rPr>
      </w:pPr>
      <w:r>
        <w:rPr>
          <w:rFonts w:ascii="宋体" w:hAnsi="宋体" w:cs="宋体" w:hint="eastAsia"/>
          <w:color w:val="000000"/>
          <w:szCs w:val="21"/>
        </w:rPr>
        <w:t>本</w:t>
      </w:r>
      <w:r>
        <w:rPr>
          <w:rFonts w:ascii="宋体" w:hAnsi="宋体" w:cs="宋体" w:hint="eastAsia"/>
          <w:color w:val="000000"/>
          <w:szCs w:val="21"/>
        </w:rPr>
        <w:t>项目</w:t>
      </w:r>
      <w:r>
        <w:rPr>
          <w:rFonts w:ascii="宋体" w:hAnsi="宋体" w:cs="宋体" w:hint="eastAsia"/>
          <w:color w:val="000000"/>
          <w:szCs w:val="21"/>
        </w:rPr>
        <w:t>预算金额（最高限价）</w:t>
      </w:r>
      <w:r>
        <w:rPr>
          <w:rFonts w:ascii="宋体" w:hAnsi="宋体" w:cs="宋体" w:hint="eastAsia"/>
          <w:color w:val="000000"/>
          <w:szCs w:val="21"/>
        </w:rPr>
        <w:t>147</w:t>
      </w:r>
      <w:r>
        <w:rPr>
          <w:rFonts w:ascii="宋体" w:hAnsi="宋体" w:cs="宋体" w:hint="eastAsia"/>
          <w:color w:val="000000"/>
          <w:szCs w:val="21"/>
        </w:rPr>
        <w:t>万元，在财政</w:t>
      </w:r>
      <w:r>
        <w:rPr>
          <w:rFonts w:ascii="宋体" w:hAnsi="宋体" w:cs="宋体" w:hint="eastAsia"/>
          <w:color w:val="000000"/>
          <w:szCs w:val="21"/>
        </w:rPr>
        <w:t>经费</w:t>
      </w:r>
      <w:r>
        <w:rPr>
          <w:rFonts w:ascii="宋体" w:hAnsi="宋体" w:cs="宋体" w:hint="eastAsia"/>
          <w:color w:val="000000"/>
          <w:szCs w:val="21"/>
        </w:rPr>
        <w:t>下列支。</w:t>
      </w:r>
    </w:p>
    <w:p w:rsidR="00A95528" w:rsidRDefault="00F563D3" w:rsidP="006440EB">
      <w:pPr>
        <w:pStyle w:val="3"/>
        <w:keepNext w:val="0"/>
        <w:numPr>
          <w:ilvl w:val="0"/>
          <w:numId w:val="0"/>
        </w:numPr>
        <w:spacing w:before="0" w:after="0"/>
        <w:ind w:leftChars="200" w:left="420"/>
        <w:jc w:val="both"/>
        <w:rPr>
          <w:rFonts w:ascii="宋体" w:hAnsi="宋体" w:cs="宋体"/>
          <w:sz w:val="21"/>
          <w:szCs w:val="21"/>
        </w:rPr>
      </w:pPr>
      <w:bookmarkStart w:id="24" w:name="_Toc21796"/>
      <w:r>
        <w:rPr>
          <w:rFonts w:ascii="宋体" w:hAnsi="宋体" w:cs="宋体" w:hint="eastAsia"/>
          <w:sz w:val="21"/>
          <w:szCs w:val="21"/>
        </w:rPr>
        <w:t>1.2.2</w:t>
      </w:r>
      <w:r>
        <w:rPr>
          <w:rFonts w:ascii="宋体" w:hAnsi="宋体" w:cs="宋体" w:hint="eastAsia"/>
          <w:sz w:val="21"/>
          <w:szCs w:val="21"/>
        </w:rPr>
        <w:t>项目实施要求</w:t>
      </w:r>
      <w:bookmarkEnd w:id="22"/>
      <w:bookmarkEnd w:id="23"/>
      <w:bookmarkEnd w:id="24"/>
    </w:p>
    <w:p w:rsidR="00A95528" w:rsidRDefault="00F563D3" w:rsidP="006440EB">
      <w:pPr>
        <w:pStyle w:val="4"/>
        <w:keepNext w:val="0"/>
        <w:numPr>
          <w:ilvl w:val="0"/>
          <w:numId w:val="0"/>
        </w:numPr>
        <w:spacing w:before="0" w:after="0" w:line="360" w:lineRule="auto"/>
        <w:ind w:leftChars="200" w:left="420"/>
        <w:rPr>
          <w:rFonts w:ascii="宋体" w:hAnsi="宋体" w:cs="宋体"/>
          <w:sz w:val="21"/>
          <w:szCs w:val="21"/>
        </w:rPr>
      </w:pPr>
      <w:r>
        <w:rPr>
          <w:rFonts w:ascii="宋体" w:hAnsi="宋体" w:cs="宋体" w:hint="eastAsia"/>
          <w:sz w:val="21"/>
          <w:szCs w:val="21"/>
        </w:rPr>
        <w:t>1.2.2</w:t>
      </w:r>
      <w:r>
        <w:rPr>
          <w:rFonts w:ascii="宋体" w:hAnsi="宋体" w:cs="宋体" w:hint="eastAsia"/>
          <w:sz w:val="21"/>
          <w:szCs w:val="21"/>
        </w:rPr>
        <w:t>.1</w:t>
      </w:r>
      <w:r>
        <w:rPr>
          <w:rFonts w:ascii="宋体" w:hAnsi="宋体" w:cs="宋体" w:hint="eastAsia"/>
          <w:sz w:val="21"/>
          <w:szCs w:val="21"/>
        </w:rPr>
        <w:t>实施范围要求</w:t>
      </w:r>
    </w:p>
    <w:p w:rsidR="00A95528" w:rsidRDefault="00F563D3">
      <w:pPr>
        <w:widowControl/>
        <w:tabs>
          <w:tab w:val="left" w:pos="864"/>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青山</w:t>
      </w:r>
      <w:r>
        <w:rPr>
          <w:rFonts w:ascii="宋体" w:hAnsi="宋体" w:cs="宋体" w:hint="eastAsia"/>
          <w:color w:val="000000" w:themeColor="text1"/>
          <w:szCs w:val="21"/>
        </w:rPr>
        <w:t>税务</w:t>
      </w:r>
      <w:r>
        <w:rPr>
          <w:rFonts w:ascii="宋体" w:hAnsi="宋体" w:cs="宋体" w:hint="eastAsia"/>
          <w:color w:val="000000" w:themeColor="text1"/>
          <w:szCs w:val="21"/>
        </w:rPr>
        <w:t>12366</w:t>
      </w:r>
      <w:r>
        <w:rPr>
          <w:rFonts w:ascii="宋体" w:hAnsi="宋体" w:cs="宋体" w:hint="eastAsia"/>
          <w:color w:val="000000" w:themeColor="text1"/>
          <w:szCs w:val="21"/>
        </w:rPr>
        <w:t>热线</w:t>
      </w:r>
      <w:r>
        <w:rPr>
          <w:rFonts w:ascii="宋体" w:hAnsi="宋体" w:cs="宋体" w:hint="eastAsia"/>
          <w:color w:val="000000" w:themeColor="text1"/>
          <w:szCs w:val="21"/>
        </w:rPr>
        <w:t>依靠于</w:t>
      </w:r>
      <w:r>
        <w:rPr>
          <w:rFonts w:ascii="宋体" w:hAnsi="宋体" w:cs="宋体" w:hint="eastAsia"/>
          <w:color w:val="000000" w:themeColor="text1"/>
          <w:szCs w:val="21"/>
        </w:rPr>
        <w:t>武汉税务</w:t>
      </w:r>
      <w:r>
        <w:rPr>
          <w:rFonts w:ascii="宋体" w:hAnsi="宋体" w:cs="宋体" w:hint="eastAsia"/>
          <w:color w:val="000000" w:themeColor="text1"/>
          <w:szCs w:val="21"/>
        </w:rPr>
        <w:t>12366</w:t>
      </w:r>
      <w:r>
        <w:rPr>
          <w:rFonts w:ascii="宋体" w:hAnsi="宋体" w:cs="宋体" w:hint="eastAsia"/>
          <w:color w:val="000000" w:themeColor="text1"/>
          <w:szCs w:val="21"/>
        </w:rPr>
        <w:t>纳税缴费热线平台，向辖区内纳税人缴费人开展语音（包括自动语音咨询和人工坐席咨询）和网络咨询服务。</w:t>
      </w:r>
    </w:p>
    <w:p w:rsidR="00A95528" w:rsidRDefault="00F563D3" w:rsidP="006440EB">
      <w:pPr>
        <w:pStyle w:val="4"/>
        <w:keepNext w:val="0"/>
        <w:numPr>
          <w:ilvl w:val="0"/>
          <w:numId w:val="0"/>
        </w:numPr>
        <w:spacing w:before="0" w:after="0" w:line="360" w:lineRule="auto"/>
        <w:ind w:leftChars="200" w:left="420"/>
        <w:rPr>
          <w:rFonts w:ascii="宋体" w:hAnsi="宋体" w:cs="宋体"/>
          <w:sz w:val="21"/>
          <w:szCs w:val="21"/>
        </w:rPr>
      </w:pPr>
      <w:r>
        <w:rPr>
          <w:rFonts w:ascii="宋体" w:hAnsi="宋体" w:cs="宋体" w:hint="eastAsia"/>
          <w:sz w:val="21"/>
          <w:szCs w:val="21"/>
        </w:rPr>
        <w:t>1.2.2.2</w:t>
      </w:r>
      <w:r>
        <w:rPr>
          <w:rFonts w:ascii="宋体" w:hAnsi="宋体" w:cs="宋体" w:hint="eastAsia"/>
          <w:sz w:val="21"/>
          <w:szCs w:val="21"/>
        </w:rPr>
        <w:t>实施时间要求</w:t>
      </w:r>
    </w:p>
    <w:p w:rsidR="00A95528" w:rsidRDefault="00F563D3">
      <w:pPr>
        <w:spacing w:line="360" w:lineRule="auto"/>
        <w:ind w:firstLineChars="200" w:firstLine="420"/>
        <w:rPr>
          <w:rFonts w:ascii="宋体" w:hAnsi="宋体" w:cs="宋体"/>
          <w:color w:val="000000"/>
          <w:szCs w:val="21"/>
        </w:rPr>
      </w:pPr>
      <w:r>
        <w:rPr>
          <w:rFonts w:ascii="宋体" w:hAnsi="宋体" w:cs="宋体" w:hint="eastAsia"/>
          <w:color w:val="000000"/>
          <w:szCs w:val="21"/>
        </w:rPr>
        <w:t>本次购买服务以公开招标的方式进行，购买服务期为</w:t>
      </w:r>
      <w:r>
        <w:rPr>
          <w:rFonts w:ascii="宋体" w:hAnsi="宋体" w:cs="宋体" w:hint="eastAsia"/>
          <w:color w:val="000000"/>
          <w:szCs w:val="21"/>
        </w:rPr>
        <w:t>1</w:t>
      </w:r>
      <w:r>
        <w:rPr>
          <w:rFonts w:ascii="宋体" w:hAnsi="宋体" w:cs="宋体" w:hint="eastAsia"/>
          <w:color w:val="000000"/>
          <w:szCs w:val="21"/>
        </w:rPr>
        <w:t>年（</w:t>
      </w:r>
      <w:r>
        <w:rPr>
          <w:rFonts w:ascii="宋体" w:hAnsi="宋体" w:cs="宋体" w:hint="eastAsia"/>
          <w:color w:val="000000" w:themeColor="text1"/>
          <w:szCs w:val="21"/>
        </w:rPr>
        <w:t>202</w:t>
      </w:r>
      <w:r>
        <w:rPr>
          <w:rFonts w:ascii="宋体" w:hAnsi="宋体" w:cs="宋体" w:hint="eastAsia"/>
          <w:color w:val="000000" w:themeColor="text1"/>
          <w:szCs w:val="21"/>
        </w:rPr>
        <w:t>6</w:t>
      </w:r>
      <w:r>
        <w:rPr>
          <w:rFonts w:ascii="宋体" w:hAnsi="宋体" w:cs="宋体" w:hint="eastAsia"/>
          <w:color w:val="000000" w:themeColor="text1"/>
          <w:szCs w:val="21"/>
        </w:rPr>
        <w:t>年</w:t>
      </w:r>
      <w:r>
        <w:rPr>
          <w:rFonts w:ascii="宋体" w:hAnsi="宋体" w:cs="宋体" w:hint="eastAsia"/>
          <w:color w:val="000000" w:themeColor="text1"/>
          <w:szCs w:val="21"/>
        </w:rPr>
        <w:t>2</w:t>
      </w:r>
      <w:r>
        <w:rPr>
          <w:rFonts w:ascii="宋体" w:hAnsi="宋体" w:cs="宋体" w:hint="eastAsia"/>
          <w:color w:val="000000" w:themeColor="text1"/>
          <w:szCs w:val="21"/>
        </w:rPr>
        <w:t>月</w:t>
      </w:r>
      <w:r>
        <w:rPr>
          <w:rFonts w:ascii="宋体" w:hAnsi="宋体" w:cs="宋体" w:hint="eastAsia"/>
          <w:color w:val="000000" w:themeColor="text1"/>
          <w:szCs w:val="21"/>
        </w:rPr>
        <w:t>-202</w:t>
      </w:r>
      <w:r>
        <w:rPr>
          <w:rFonts w:ascii="宋体" w:hAnsi="宋体" w:cs="宋体" w:hint="eastAsia"/>
          <w:color w:val="000000" w:themeColor="text1"/>
          <w:szCs w:val="21"/>
        </w:rPr>
        <w:t>7</w:t>
      </w:r>
      <w:r>
        <w:rPr>
          <w:rFonts w:ascii="宋体" w:hAnsi="宋体" w:cs="宋体" w:hint="eastAsia"/>
          <w:color w:val="000000" w:themeColor="text1"/>
          <w:szCs w:val="21"/>
        </w:rPr>
        <w:t>年</w:t>
      </w:r>
      <w:r>
        <w:rPr>
          <w:rFonts w:ascii="宋体" w:hAnsi="宋体" w:cs="宋体" w:hint="eastAsia"/>
          <w:color w:val="000000" w:themeColor="text1"/>
          <w:szCs w:val="21"/>
        </w:rPr>
        <w:t>1</w:t>
      </w:r>
      <w:r>
        <w:rPr>
          <w:rFonts w:ascii="宋体" w:hAnsi="宋体" w:cs="宋体" w:hint="eastAsia"/>
          <w:color w:val="000000" w:themeColor="text1"/>
          <w:szCs w:val="21"/>
        </w:rPr>
        <w:t>月</w:t>
      </w:r>
      <w:r>
        <w:rPr>
          <w:rFonts w:ascii="宋体" w:hAnsi="宋体" w:cs="宋体" w:hint="eastAsia"/>
          <w:color w:val="000000"/>
          <w:szCs w:val="21"/>
        </w:rPr>
        <w:t>），</w:t>
      </w:r>
      <w:r>
        <w:rPr>
          <w:rFonts w:ascii="宋体" w:hAnsi="宋体" w:cs="宋体" w:hint="eastAsia"/>
          <w:color w:val="000000"/>
          <w:szCs w:val="21"/>
        </w:rPr>
        <w:t>1</w:t>
      </w:r>
      <w:r>
        <w:rPr>
          <w:rFonts w:ascii="宋体" w:hAnsi="宋体" w:cs="宋体" w:hint="eastAsia"/>
          <w:color w:val="000000"/>
          <w:szCs w:val="21"/>
        </w:rPr>
        <w:t>年期满后双方无异议，该合同可以续签，但续签不得超过</w:t>
      </w:r>
      <w:r>
        <w:rPr>
          <w:rFonts w:ascii="宋体" w:hAnsi="宋体" w:cs="宋体" w:hint="eastAsia"/>
          <w:color w:val="000000"/>
          <w:szCs w:val="21"/>
        </w:rPr>
        <w:t>2</w:t>
      </w:r>
      <w:r>
        <w:rPr>
          <w:rFonts w:ascii="宋体" w:hAnsi="宋体" w:cs="宋体" w:hint="eastAsia"/>
          <w:color w:val="000000"/>
          <w:szCs w:val="21"/>
        </w:rPr>
        <w:t>年（</w:t>
      </w:r>
      <w:r>
        <w:rPr>
          <w:rFonts w:ascii="宋体" w:hAnsi="宋体" w:cs="宋体" w:hint="eastAsia"/>
          <w:color w:val="000000" w:themeColor="text1"/>
          <w:szCs w:val="21"/>
        </w:rPr>
        <w:t>202</w:t>
      </w:r>
      <w:r>
        <w:rPr>
          <w:rFonts w:ascii="宋体" w:hAnsi="宋体" w:cs="宋体" w:hint="eastAsia"/>
          <w:color w:val="000000" w:themeColor="text1"/>
          <w:szCs w:val="21"/>
        </w:rPr>
        <w:t>7</w:t>
      </w:r>
      <w:r>
        <w:rPr>
          <w:rFonts w:ascii="宋体" w:hAnsi="宋体" w:cs="宋体" w:hint="eastAsia"/>
          <w:color w:val="000000" w:themeColor="text1"/>
          <w:szCs w:val="21"/>
        </w:rPr>
        <w:t>年</w:t>
      </w:r>
      <w:r>
        <w:rPr>
          <w:rFonts w:ascii="宋体" w:hAnsi="宋体" w:cs="宋体" w:hint="eastAsia"/>
          <w:color w:val="000000" w:themeColor="text1"/>
          <w:szCs w:val="21"/>
        </w:rPr>
        <w:t>2</w:t>
      </w:r>
      <w:r>
        <w:rPr>
          <w:rFonts w:ascii="宋体" w:hAnsi="宋体" w:cs="宋体" w:hint="eastAsia"/>
          <w:color w:val="000000" w:themeColor="text1"/>
          <w:szCs w:val="21"/>
        </w:rPr>
        <w:t>月</w:t>
      </w:r>
      <w:r>
        <w:rPr>
          <w:rFonts w:ascii="宋体" w:hAnsi="宋体" w:cs="宋体" w:hint="eastAsia"/>
          <w:color w:val="000000" w:themeColor="text1"/>
          <w:szCs w:val="21"/>
        </w:rPr>
        <w:t>-202</w:t>
      </w:r>
      <w:r>
        <w:rPr>
          <w:rFonts w:ascii="宋体" w:hAnsi="宋体" w:cs="宋体" w:hint="eastAsia"/>
          <w:color w:val="000000" w:themeColor="text1"/>
          <w:szCs w:val="21"/>
        </w:rPr>
        <w:t>9</w:t>
      </w:r>
      <w:r>
        <w:rPr>
          <w:rFonts w:ascii="宋体" w:hAnsi="宋体" w:cs="宋体" w:hint="eastAsia"/>
          <w:color w:val="000000" w:themeColor="text1"/>
          <w:szCs w:val="21"/>
        </w:rPr>
        <w:t>年</w:t>
      </w:r>
      <w:r>
        <w:rPr>
          <w:rFonts w:ascii="宋体" w:hAnsi="宋体" w:cs="宋体" w:hint="eastAsia"/>
          <w:color w:val="000000" w:themeColor="text1"/>
          <w:szCs w:val="21"/>
        </w:rPr>
        <w:t>1</w:t>
      </w:r>
      <w:r>
        <w:rPr>
          <w:rFonts w:ascii="宋体" w:hAnsi="宋体" w:cs="宋体" w:hint="eastAsia"/>
          <w:color w:val="000000" w:themeColor="text1"/>
          <w:szCs w:val="21"/>
        </w:rPr>
        <w:t>月</w:t>
      </w:r>
      <w:r>
        <w:rPr>
          <w:rFonts w:ascii="宋体" w:hAnsi="宋体" w:cs="宋体" w:hint="eastAsia"/>
          <w:color w:val="000000"/>
          <w:szCs w:val="21"/>
        </w:rPr>
        <w:t>）。</w:t>
      </w:r>
    </w:p>
    <w:p w:rsidR="00A95528" w:rsidRDefault="00F563D3" w:rsidP="006440EB">
      <w:pPr>
        <w:pStyle w:val="4"/>
        <w:keepNext w:val="0"/>
        <w:numPr>
          <w:ilvl w:val="0"/>
          <w:numId w:val="0"/>
        </w:numPr>
        <w:spacing w:before="0" w:after="0" w:line="360" w:lineRule="auto"/>
        <w:ind w:leftChars="200" w:left="420"/>
        <w:rPr>
          <w:rFonts w:ascii="宋体" w:hAnsi="宋体" w:cs="宋体"/>
          <w:sz w:val="21"/>
          <w:szCs w:val="21"/>
        </w:rPr>
      </w:pPr>
      <w:r>
        <w:rPr>
          <w:rFonts w:ascii="宋体" w:hAnsi="宋体" w:cs="宋体" w:hint="eastAsia"/>
          <w:sz w:val="21"/>
          <w:szCs w:val="21"/>
        </w:rPr>
        <w:t>1.2.2.3</w:t>
      </w:r>
      <w:r>
        <w:rPr>
          <w:rFonts w:ascii="宋体" w:hAnsi="宋体" w:cs="宋体" w:hint="eastAsia"/>
          <w:sz w:val="21"/>
          <w:szCs w:val="21"/>
        </w:rPr>
        <w:t>实施地点要求</w:t>
      </w:r>
      <w:bookmarkStart w:id="25" w:name="_Toc256000006"/>
    </w:p>
    <w:p w:rsidR="00A95528" w:rsidRDefault="00F563D3">
      <w:pPr>
        <w:spacing w:line="360" w:lineRule="auto"/>
        <w:ind w:firstLineChars="200" w:firstLine="420"/>
        <w:rPr>
          <w:rFonts w:ascii="宋体" w:hAnsi="宋体" w:cs="宋体"/>
          <w:color w:val="000000"/>
          <w:szCs w:val="21"/>
        </w:rPr>
      </w:pPr>
      <w:r>
        <w:rPr>
          <w:rFonts w:ascii="宋体" w:hAnsi="宋体" w:cs="宋体" w:hint="eastAsia"/>
          <w:color w:val="000000"/>
          <w:szCs w:val="21"/>
        </w:rPr>
        <w:t>采购人提供场地，所在地点位于湖北省武汉市</w:t>
      </w:r>
      <w:r>
        <w:rPr>
          <w:rFonts w:ascii="宋体" w:hAnsi="宋体" w:cs="宋体" w:hint="eastAsia"/>
          <w:color w:val="000000"/>
          <w:szCs w:val="21"/>
        </w:rPr>
        <w:t>青山</w:t>
      </w:r>
      <w:r>
        <w:rPr>
          <w:rFonts w:ascii="宋体" w:hAnsi="宋体" w:cs="宋体" w:hint="eastAsia"/>
          <w:color w:val="000000"/>
          <w:szCs w:val="21"/>
        </w:rPr>
        <w:t>区</w:t>
      </w:r>
      <w:r>
        <w:rPr>
          <w:rFonts w:ascii="宋体" w:hAnsi="宋体" w:cs="宋体" w:hint="eastAsia"/>
          <w:color w:val="000000"/>
          <w:szCs w:val="21"/>
        </w:rPr>
        <w:t>和平大道</w:t>
      </w:r>
      <w:r>
        <w:rPr>
          <w:rFonts w:ascii="宋体" w:hAnsi="宋体" w:cs="宋体" w:hint="eastAsia"/>
          <w:color w:val="000000"/>
          <w:szCs w:val="21"/>
        </w:rPr>
        <w:t>963</w:t>
      </w:r>
      <w:r>
        <w:rPr>
          <w:rFonts w:ascii="宋体" w:hAnsi="宋体" w:cs="宋体" w:hint="eastAsia"/>
          <w:color w:val="000000"/>
          <w:szCs w:val="21"/>
        </w:rPr>
        <w:t>号</w:t>
      </w:r>
      <w:r>
        <w:rPr>
          <w:rFonts w:ascii="宋体" w:hAnsi="宋体" w:cs="宋体" w:hint="eastAsia"/>
          <w:color w:val="000000"/>
          <w:szCs w:val="21"/>
        </w:rPr>
        <w:t>国家税务总局武汉市</w:t>
      </w:r>
      <w:r>
        <w:rPr>
          <w:rFonts w:ascii="宋体" w:hAnsi="宋体" w:cs="宋体" w:hint="eastAsia"/>
          <w:color w:val="000000"/>
          <w:szCs w:val="21"/>
        </w:rPr>
        <w:t>青山区</w:t>
      </w:r>
      <w:r>
        <w:rPr>
          <w:rFonts w:ascii="宋体" w:hAnsi="宋体" w:cs="宋体" w:hint="eastAsia"/>
          <w:color w:val="000000"/>
          <w:szCs w:val="21"/>
        </w:rPr>
        <w:t>税务局。</w:t>
      </w:r>
    </w:p>
    <w:p w:rsidR="00A95528" w:rsidRDefault="00A95528">
      <w:pPr>
        <w:pStyle w:val="1"/>
        <w:keepNext w:val="0"/>
        <w:numPr>
          <w:ilvl w:val="0"/>
          <w:numId w:val="0"/>
        </w:numPr>
        <w:spacing w:before="0" w:after="0" w:line="360" w:lineRule="auto"/>
        <w:jc w:val="both"/>
        <w:rPr>
          <w:rFonts w:hAnsi="宋体" w:cs="宋体"/>
          <w:kern w:val="36"/>
          <w:sz w:val="28"/>
          <w:szCs w:val="28"/>
        </w:rPr>
      </w:pPr>
      <w:bookmarkStart w:id="26" w:name="_Toc9631"/>
    </w:p>
    <w:p w:rsidR="00A95528" w:rsidRDefault="00F563D3">
      <w:pPr>
        <w:pStyle w:val="1"/>
        <w:keepNext w:val="0"/>
        <w:numPr>
          <w:ilvl w:val="0"/>
          <w:numId w:val="0"/>
        </w:numPr>
        <w:spacing w:before="0" w:after="0" w:line="360" w:lineRule="auto"/>
        <w:jc w:val="both"/>
        <w:rPr>
          <w:rFonts w:hAnsi="宋体" w:cs="宋体"/>
          <w:sz w:val="28"/>
          <w:szCs w:val="28"/>
        </w:rPr>
      </w:pPr>
      <w:bookmarkStart w:id="27" w:name="_Toc6631"/>
      <w:bookmarkStart w:id="28" w:name="_Toc23959"/>
      <w:r>
        <w:rPr>
          <w:rFonts w:hAnsi="宋体" w:cs="宋体" w:hint="eastAsia"/>
          <w:kern w:val="36"/>
          <w:sz w:val="28"/>
          <w:szCs w:val="28"/>
        </w:rPr>
        <w:t>2.</w:t>
      </w:r>
      <w:r>
        <w:rPr>
          <w:rFonts w:hAnsi="宋体" w:cs="宋体" w:hint="eastAsia"/>
          <w:kern w:val="36"/>
          <w:sz w:val="28"/>
          <w:szCs w:val="28"/>
        </w:rPr>
        <w:t>投标</w:t>
      </w:r>
      <w:r>
        <w:rPr>
          <w:rFonts w:hAnsi="宋体" w:cs="宋体" w:hint="eastAsia"/>
          <w:kern w:val="36"/>
          <w:sz w:val="28"/>
          <w:szCs w:val="28"/>
        </w:rPr>
        <w:t>/</w:t>
      </w:r>
      <w:r>
        <w:rPr>
          <w:rFonts w:hAnsi="宋体" w:cs="宋体" w:hint="eastAsia"/>
          <w:kern w:val="36"/>
          <w:sz w:val="28"/>
          <w:szCs w:val="28"/>
        </w:rPr>
        <w:t>响应要求</w:t>
      </w:r>
      <w:bookmarkEnd w:id="25"/>
      <w:bookmarkEnd w:id="26"/>
      <w:bookmarkEnd w:id="27"/>
      <w:bookmarkEnd w:id="28"/>
    </w:p>
    <w:p w:rsidR="00A95528" w:rsidRDefault="00F563D3" w:rsidP="006440EB">
      <w:pPr>
        <w:pStyle w:val="2"/>
        <w:keepNext w:val="0"/>
        <w:numPr>
          <w:ilvl w:val="0"/>
          <w:numId w:val="0"/>
        </w:numPr>
        <w:spacing w:before="0" w:after="0" w:line="360" w:lineRule="auto"/>
        <w:ind w:leftChars="200" w:left="420"/>
        <w:rPr>
          <w:rFonts w:ascii="宋体" w:eastAsia="宋体" w:hAnsi="宋体" w:cs="宋体"/>
          <w:sz w:val="21"/>
          <w:szCs w:val="21"/>
        </w:rPr>
      </w:pPr>
      <w:bookmarkStart w:id="29" w:name="_Toc256000007"/>
      <w:bookmarkStart w:id="30" w:name="_Toc21095"/>
      <w:bookmarkStart w:id="31" w:name="_Toc14889"/>
      <w:r>
        <w:rPr>
          <w:rFonts w:ascii="宋体" w:eastAsia="宋体" w:hAnsi="宋体" w:cs="宋体" w:hint="eastAsia"/>
          <w:sz w:val="21"/>
          <w:szCs w:val="21"/>
        </w:rPr>
        <w:lastRenderedPageBreak/>
        <w:t>2.1</w:t>
      </w:r>
      <w:r>
        <w:rPr>
          <w:rFonts w:ascii="宋体" w:eastAsia="宋体" w:hAnsi="宋体" w:cs="宋体" w:hint="eastAsia"/>
          <w:sz w:val="21"/>
          <w:szCs w:val="21"/>
        </w:rPr>
        <w:t>对供应商的要求</w:t>
      </w:r>
      <w:bookmarkEnd w:id="29"/>
      <w:bookmarkEnd w:id="30"/>
      <w:bookmarkEnd w:id="31"/>
    </w:p>
    <w:p w:rsidR="00A95528" w:rsidRDefault="00F563D3" w:rsidP="006440EB">
      <w:pPr>
        <w:pStyle w:val="3"/>
        <w:keepNext w:val="0"/>
        <w:numPr>
          <w:ilvl w:val="0"/>
          <w:numId w:val="0"/>
        </w:numPr>
        <w:spacing w:before="0" w:after="0"/>
        <w:ind w:leftChars="200" w:left="420"/>
        <w:jc w:val="both"/>
        <w:rPr>
          <w:rFonts w:ascii="宋体" w:hAnsi="宋体" w:cs="宋体"/>
          <w:sz w:val="21"/>
          <w:szCs w:val="21"/>
        </w:rPr>
      </w:pPr>
      <w:bookmarkStart w:id="32" w:name="_Toc26349"/>
      <w:bookmarkStart w:id="33" w:name="_Toc256000008"/>
      <w:bookmarkStart w:id="34" w:name="_Toc13864"/>
      <w:r>
        <w:rPr>
          <w:rFonts w:ascii="宋体" w:hAnsi="宋体" w:cs="宋体" w:hint="eastAsia"/>
          <w:sz w:val="21"/>
          <w:szCs w:val="21"/>
        </w:rPr>
        <w:t>2.1.1</w:t>
      </w:r>
      <w:r>
        <w:rPr>
          <w:rFonts w:ascii="宋体" w:hAnsi="宋体" w:cs="宋体" w:hint="eastAsia"/>
          <w:sz w:val="21"/>
          <w:szCs w:val="21"/>
        </w:rPr>
        <w:t>必备资质</w:t>
      </w:r>
      <w:bookmarkEnd w:id="32"/>
      <w:bookmarkEnd w:id="33"/>
      <w:bookmarkEnd w:id="34"/>
    </w:p>
    <w:p w:rsidR="00A95528" w:rsidRDefault="00F563D3" w:rsidP="006440EB">
      <w:pPr>
        <w:pStyle w:val="4"/>
        <w:keepNext w:val="0"/>
        <w:numPr>
          <w:ilvl w:val="0"/>
          <w:numId w:val="0"/>
        </w:numPr>
        <w:spacing w:before="0" w:after="0" w:line="360" w:lineRule="auto"/>
        <w:ind w:leftChars="200" w:left="420" w:firstLineChars="200" w:firstLine="420"/>
        <w:rPr>
          <w:rFonts w:ascii="宋体" w:hAnsi="宋体" w:cs="宋体"/>
          <w:b w:val="0"/>
          <w:bCs w:val="0"/>
          <w:color w:val="000000"/>
          <w:sz w:val="21"/>
          <w:szCs w:val="21"/>
        </w:rPr>
      </w:pPr>
      <w:r>
        <w:rPr>
          <w:rFonts w:ascii="宋体" w:hAnsi="宋体" w:cs="宋体" w:hint="eastAsia"/>
          <w:b w:val="0"/>
          <w:bCs w:val="0"/>
          <w:color w:val="000000"/>
          <w:sz w:val="21"/>
          <w:szCs w:val="21"/>
        </w:rPr>
        <w:t>投标人应遵守有关国家法律、法规和条例</w:t>
      </w:r>
      <w:r>
        <w:rPr>
          <w:rFonts w:ascii="宋体" w:hAnsi="宋体" w:cs="宋体" w:hint="eastAsia"/>
          <w:b w:val="0"/>
          <w:bCs w:val="0"/>
          <w:color w:val="000000"/>
          <w:sz w:val="21"/>
          <w:szCs w:val="21"/>
        </w:rPr>
        <w:t>,</w:t>
      </w:r>
      <w:r>
        <w:rPr>
          <w:rFonts w:ascii="宋体" w:hAnsi="宋体" w:cs="宋体" w:hint="eastAsia"/>
          <w:b w:val="0"/>
          <w:bCs w:val="0"/>
          <w:color w:val="000000"/>
          <w:sz w:val="21"/>
          <w:szCs w:val="21"/>
        </w:rPr>
        <w:t>具备《中华人民共和国政府采购法》第二十二条的规定和本文件中规定的条件。未列入“信用中国”网站（</w:t>
      </w:r>
      <w:r>
        <w:rPr>
          <w:rFonts w:ascii="宋体" w:hAnsi="宋体" w:cs="宋体" w:hint="eastAsia"/>
          <w:b w:val="0"/>
          <w:bCs w:val="0"/>
          <w:color w:val="000000"/>
          <w:sz w:val="21"/>
          <w:szCs w:val="21"/>
        </w:rPr>
        <w:t>www.creditchina.gov.cn</w:t>
      </w:r>
      <w:r>
        <w:rPr>
          <w:rFonts w:ascii="宋体" w:hAnsi="宋体" w:cs="宋体" w:hint="eastAsia"/>
          <w:b w:val="0"/>
          <w:bCs w:val="0"/>
          <w:color w:val="000000"/>
          <w:sz w:val="21"/>
          <w:szCs w:val="21"/>
        </w:rPr>
        <w:t>）失信被执行人、重大税收违法案件当事人名单，也未列入中国政府采购网（</w:t>
      </w:r>
      <w:r>
        <w:rPr>
          <w:rFonts w:ascii="宋体" w:hAnsi="宋体" w:cs="宋体" w:hint="eastAsia"/>
          <w:b w:val="0"/>
          <w:bCs w:val="0"/>
          <w:color w:val="000000"/>
          <w:sz w:val="21"/>
          <w:szCs w:val="21"/>
        </w:rPr>
        <w:t>www.ccgp.gov.cn</w:t>
      </w:r>
      <w:r>
        <w:rPr>
          <w:rFonts w:ascii="宋体" w:hAnsi="宋体" w:cs="宋体" w:hint="eastAsia"/>
          <w:b w:val="0"/>
          <w:bCs w:val="0"/>
          <w:color w:val="000000"/>
          <w:sz w:val="21"/>
          <w:szCs w:val="21"/>
        </w:rPr>
        <w:t>）政府采购严重违法失信行为记录名单，投标截止日前</w:t>
      </w:r>
      <w:r>
        <w:rPr>
          <w:rFonts w:ascii="宋体" w:hAnsi="宋体" w:cs="宋体" w:hint="eastAsia"/>
          <w:b w:val="0"/>
          <w:bCs w:val="0"/>
          <w:color w:val="000000"/>
          <w:sz w:val="21"/>
          <w:szCs w:val="21"/>
        </w:rPr>
        <w:t>3</w:t>
      </w:r>
      <w:r>
        <w:rPr>
          <w:rFonts w:ascii="宋体" w:hAnsi="宋体" w:cs="宋体" w:hint="eastAsia"/>
          <w:b w:val="0"/>
          <w:bCs w:val="0"/>
          <w:color w:val="000000"/>
          <w:sz w:val="21"/>
          <w:szCs w:val="21"/>
        </w:rPr>
        <w:t>年在经营活动中没有重大违法记录。</w:t>
      </w:r>
    </w:p>
    <w:p w:rsidR="00A95528" w:rsidRDefault="00F563D3" w:rsidP="006440EB">
      <w:pPr>
        <w:pStyle w:val="3"/>
        <w:keepNext w:val="0"/>
        <w:numPr>
          <w:ilvl w:val="0"/>
          <w:numId w:val="0"/>
        </w:numPr>
        <w:spacing w:before="0" w:after="0"/>
        <w:ind w:leftChars="200" w:left="420"/>
        <w:jc w:val="both"/>
        <w:rPr>
          <w:rFonts w:ascii="宋体" w:hAnsi="宋体" w:cs="宋体"/>
          <w:sz w:val="21"/>
          <w:szCs w:val="21"/>
        </w:rPr>
      </w:pPr>
      <w:bookmarkStart w:id="35" w:name="_Toc14377"/>
      <w:r>
        <w:rPr>
          <w:rFonts w:ascii="宋体" w:hAnsi="宋体" w:cs="宋体" w:hint="eastAsia"/>
          <w:sz w:val="21"/>
          <w:szCs w:val="21"/>
        </w:rPr>
        <w:t>2.1.1.2</w:t>
      </w:r>
      <w:r>
        <w:rPr>
          <w:rFonts w:ascii="宋体" w:hAnsi="宋体" w:cs="宋体" w:hint="eastAsia"/>
          <w:sz w:val="21"/>
          <w:szCs w:val="21"/>
        </w:rPr>
        <w:t>本项目的特定资格要求</w:t>
      </w:r>
      <w:bookmarkEnd w:id="35"/>
    </w:p>
    <w:p w:rsidR="00A95528" w:rsidRDefault="00F563D3">
      <w:pPr>
        <w:widowControl/>
        <w:spacing w:line="360" w:lineRule="auto"/>
        <w:ind w:firstLine="560"/>
        <w:jc w:val="left"/>
        <w:rPr>
          <w:rFonts w:ascii="宋体" w:hAnsi="宋体" w:cs="宋体"/>
          <w:snapToGrid w:val="0"/>
          <w:kern w:val="0"/>
          <w:szCs w:val="21"/>
        </w:rPr>
      </w:pPr>
      <w:r>
        <w:rPr>
          <w:rFonts w:ascii="宋体" w:hAnsi="宋体" w:cs="宋体" w:hint="eastAsia"/>
          <w:snapToGrid w:val="0"/>
          <w:kern w:val="0"/>
          <w:szCs w:val="21"/>
        </w:rPr>
        <w:t>无。</w:t>
      </w:r>
    </w:p>
    <w:p w:rsidR="00A95528" w:rsidRDefault="00F563D3" w:rsidP="006440EB">
      <w:pPr>
        <w:pStyle w:val="3"/>
        <w:keepNext w:val="0"/>
        <w:numPr>
          <w:ilvl w:val="0"/>
          <w:numId w:val="0"/>
        </w:numPr>
        <w:spacing w:before="0" w:after="0"/>
        <w:ind w:leftChars="200" w:left="420"/>
        <w:jc w:val="both"/>
        <w:rPr>
          <w:rFonts w:ascii="宋体" w:hAnsi="宋体" w:cs="宋体"/>
          <w:sz w:val="21"/>
          <w:szCs w:val="21"/>
        </w:rPr>
      </w:pPr>
      <w:bookmarkStart w:id="36" w:name="_Toc8446"/>
      <w:r>
        <w:rPr>
          <w:rFonts w:ascii="宋体" w:hAnsi="宋体" w:cs="宋体" w:hint="eastAsia"/>
          <w:sz w:val="21"/>
          <w:szCs w:val="21"/>
        </w:rPr>
        <w:t>2.1.2</w:t>
      </w:r>
      <w:r>
        <w:rPr>
          <w:rFonts w:ascii="宋体" w:hAnsi="宋体" w:cs="宋体" w:hint="eastAsia"/>
          <w:sz w:val="21"/>
          <w:szCs w:val="21"/>
        </w:rPr>
        <w:t>优选资质</w:t>
      </w:r>
      <w:r>
        <w:rPr>
          <w:rFonts w:ascii="宋体" w:hAnsi="宋体" w:cs="宋体" w:hint="eastAsia"/>
          <w:sz w:val="21"/>
          <w:szCs w:val="21"/>
        </w:rPr>
        <w:t>/</w:t>
      </w:r>
      <w:r>
        <w:rPr>
          <w:rFonts w:ascii="宋体" w:hAnsi="宋体" w:cs="宋体" w:hint="eastAsia"/>
          <w:sz w:val="21"/>
          <w:szCs w:val="21"/>
        </w:rPr>
        <w:t>优选指标</w:t>
      </w:r>
      <w:bookmarkEnd w:id="36"/>
    </w:p>
    <w:p w:rsidR="00A95528" w:rsidRDefault="00F563D3" w:rsidP="006440EB">
      <w:pPr>
        <w:pStyle w:val="3"/>
        <w:keepNext w:val="0"/>
        <w:numPr>
          <w:ilvl w:val="0"/>
          <w:numId w:val="0"/>
        </w:numPr>
        <w:spacing w:before="0" w:after="0"/>
        <w:ind w:leftChars="200" w:left="420"/>
        <w:jc w:val="both"/>
        <w:rPr>
          <w:rFonts w:ascii="宋体" w:hAnsi="宋体" w:cs="宋体"/>
          <w:sz w:val="21"/>
          <w:szCs w:val="21"/>
        </w:rPr>
      </w:pPr>
      <w:bookmarkStart w:id="37" w:name="_Toc30232"/>
      <w:r>
        <w:rPr>
          <w:rFonts w:ascii="宋体" w:hAnsi="宋体" w:cs="宋体" w:hint="eastAsia"/>
          <w:sz w:val="21"/>
          <w:szCs w:val="21"/>
        </w:rPr>
        <w:t>2.1.2.1</w:t>
      </w:r>
      <w:r>
        <w:rPr>
          <w:rFonts w:ascii="宋体" w:hAnsi="宋体" w:cs="宋体" w:hint="eastAsia"/>
          <w:sz w:val="21"/>
          <w:szCs w:val="21"/>
        </w:rPr>
        <w:t>相关证书</w:t>
      </w:r>
      <w:bookmarkEnd w:id="37"/>
    </w:p>
    <w:tbl>
      <w:tblPr>
        <w:tblW w:w="5000" w:type="pct"/>
        <w:tblInd w:w="30" w:type="dxa"/>
        <w:tblCellMar>
          <w:top w:w="15" w:type="dxa"/>
          <w:left w:w="15" w:type="dxa"/>
          <w:bottom w:w="15" w:type="dxa"/>
          <w:right w:w="15" w:type="dxa"/>
        </w:tblCellMar>
        <w:tblLook w:val="04A0"/>
      </w:tblPr>
      <w:tblGrid>
        <w:gridCol w:w="834"/>
        <w:gridCol w:w="3758"/>
        <w:gridCol w:w="3758"/>
      </w:tblGrid>
      <w:tr w:rsidR="00A95528">
        <w:tc>
          <w:tcPr>
            <w:tcW w:w="500" w:type="pct"/>
            <w:tcBorders>
              <w:top w:val="single" w:sz="6" w:space="0" w:color="000000"/>
              <w:left w:val="single" w:sz="6" w:space="0" w:color="000000"/>
              <w:bottom w:val="single" w:sz="6" w:space="0" w:color="000000"/>
              <w:right w:val="single" w:sz="6" w:space="0" w:color="000000"/>
            </w:tcBorders>
            <w:shd w:val="clear" w:color="auto" w:fill="D3D3D3"/>
            <w:noWrap/>
            <w:tcMar>
              <w:top w:w="22" w:type="dxa"/>
              <w:left w:w="22" w:type="dxa"/>
              <w:bottom w:w="22" w:type="dxa"/>
              <w:right w:w="22" w:type="dxa"/>
            </w:tcMar>
            <w:vAlign w:val="center"/>
          </w:tcPr>
          <w:p w:rsidR="00A95528" w:rsidRDefault="00F563D3">
            <w:pPr>
              <w:widowControl/>
              <w:jc w:val="center"/>
              <w:rPr>
                <w:rFonts w:ascii="仿宋_GB2312" w:eastAsia="仿宋_GB2312" w:hAnsi="仿宋_GB2312" w:cs="仿宋_GB2312"/>
                <w:b/>
                <w:bCs/>
                <w:kern w:val="0"/>
                <w:szCs w:val="21"/>
                <w:lang w:eastAsia="en-US"/>
              </w:rPr>
            </w:pPr>
            <w:r>
              <w:rPr>
                <w:rFonts w:ascii="仿宋_GB2312" w:eastAsia="仿宋_GB2312" w:hAnsi="仿宋_GB2312" w:cs="仿宋_GB2312"/>
                <w:b/>
                <w:bCs/>
                <w:kern w:val="0"/>
                <w:szCs w:val="21"/>
                <w:lang w:eastAsia="en-US"/>
              </w:rPr>
              <w:t>序号</w:t>
            </w:r>
          </w:p>
        </w:tc>
        <w:tc>
          <w:tcPr>
            <w:tcW w:w="2250" w:type="pct"/>
            <w:tcBorders>
              <w:top w:val="single" w:sz="6" w:space="0" w:color="000000"/>
              <w:left w:val="single" w:sz="6" w:space="0" w:color="000000"/>
              <w:bottom w:val="single" w:sz="6" w:space="0" w:color="000000"/>
              <w:right w:val="single" w:sz="6" w:space="0" w:color="000000"/>
            </w:tcBorders>
            <w:shd w:val="clear" w:color="auto" w:fill="D3D3D3"/>
            <w:noWrap/>
            <w:tcMar>
              <w:top w:w="22" w:type="dxa"/>
              <w:left w:w="22" w:type="dxa"/>
              <w:bottom w:w="22" w:type="dxa"/>
              <w:right w:w="22" w:type="dxa"/>
            </w:tcMar>
            <w:vAlign w:val="center"/>
          </w:tcPr>
          <w:p w:rsidR="00A95528" w:rsidRDefault="00F563D3">
            <w:pPr>
              <w:widowControl/>
              <w:jc w:val="center"/>
              <w:rPr>
                <w:rFonts w:ascii="仿宋_GB2312" w:eastAsia="仿宋_GB2312" w:hAnsi="仿宋_GB2312" w:cs="仿宋_GB2312"/>
                <w:b/>
                <w:bCs/>
                <w:kern w:val="0"/>
                <w:szCs w:val="21"/>
                <w:lang w:eastAsia="en-US"/>
              </w:rPr>
            </w:pPr>
            <w:r>
              <w:rPr>
                <w:rFonts w:ascii="仿宋_GB2312" w:eastAsia="仿宋_GB2312" w:hAnsi="仿宋_GB2312" w:cs="仿宋_GB2312"/>
                <w:b/>
                <w:bCs/>
                <w:kern w:val="0"/>
                <w:szCs w:val="21"/>
                <w:lang w:eastAsia="en-US"/>
              </w:rPr>
              <w:t>证书名称</w:t>
            </w:r>
          </w:p>
        </w:tc>
        <w:tc>
          <w:tcPr>
            <w:tcW w:w="2250" w:type="pct"/>
            <w:tcBorders>
              <w:top w:val="single" w:sz="6" w:space="0" w:color="000000"/>
              <w:left w:val="single" w:sz="6" w:space="0" w:color="000000"/>
              <w:bottom w:val="single" w:sz="6" w:space="0" w:color="000000"/>
              <w:right w:val="single" w:sz="6" w:space="0" w:color="000000"/>
            </w:tcBorders>
            <w:shd w:val="clear" w:color="auto" w:fill="D3D3D3"/>
            <w:noWrap/>
            <w:tcMar>
              <w:top w:w="22" w:type="dxa"/>
              <w:left w:w="22" w:type="dxa"/>
              <w:bottom w:w="22" w:type="dxa"/>
              <w:right w:w="22" w:type="dxa"/>
            </w:tcMar>
            <w:vAlign w:val="center"/>
          </w:tcPr>
          <w:p w:rsidR="00A95528" w:rsidRDefault="00F563D3">
            <w:pPr>
              <w:widowControl/>
              <w:jc w:val="center"/>
              <w:rPr>
                <w:rFonts w:ascii="仿宋_GB2312" w:eastAsia="仿宋_GB2312" w:hAnsi="仿宋_GB2312" w:cs="仿宋_GB2312"/>
                <w:b/>
                <w:bCs/>
                <w:kern w:val="0"/>
                <w:szCs w:val="21"/>
                <w:lang w:eastAsia="en-US"/>
              </w:rPr>
            </w:pPr>
            <w:r>
              <w:rPr>
                <w:rFonts w:ascii="仿宋_GB2312" w:eastAsia="仿宋_GB2312" w:hAnsi="仿宋_GB2312" w:cs="仿宋_GB2312"/>
                <w:b/>
                <w:bCs/>
                <w:kern w:val="0"/>
                <w:szCs w:val="21"/>
                <w:lang w:eastAsia="en-US"/>
              </w:rPr>
              <w:t>备注</w:t>
            </w:r>
          </w:p>
        </w:tc>
      </w:tr>
      <w:tr w:rsidR="00A95528">
        <w:tc>
          <w:tcPr>
            <w:tcW w:w="0" w:type="auto"/>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tcPr>
          <w:p w:rsidR="00A95528" w:rsidRDefault="00F563D3">
            <w:pPr>
              <w:widowControl/>
              <w:jc w:val="center"/>
              <w:rPr>
                <w:rFonts w:ascii="仿宋_GB2312" w:eastAsia="仿宋_GB2312" w:hAnsi="仿宋_GB2312" w:cs="仿宋_GB2312"/>
                <w:kern w:val="0"/>
                <w:szCs w:val="21"/>
                <w:lang w:eastAsia="en-US"/>
              </w:rPr>
            </w:pPr>
            <w:r>
              <w:rPr>
                <w:rFonts w:ascii="仿宋_GB2312" w:eastAsia="仿宋_GB2312" w:hAnsi="仿宋_GB2312" w:cs="仿宋_GB2312"/>
                <w:kern w:val="0"/>
                <w:szCs w:val="21"/>
                <w:lang w:eastAsia="en-US"/>
              </w:rPr>
              <w:t>1</w:t>
            </w:r>
          </w:p>
        </w:tc>
        <w:tc>
          <w:tcPr>
            <w:tcW w:w="0" w:type="auto"/>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tcPr>
          <w:p w:rsidR="00A95528" w:rsidRDefault="00F563D3">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信息安全管理体系认证证书</w:t>
            </w:r>
          </w:p>
        </w:tc>
        <w:tc>
          <w:tcPr>
            <w:tcW w:w="0" w:type="auto"/>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tcPr>
          <w:p w:rsidR="00A95528" w:rsidRDefault="00F563D3">
            <w:pPr>
              <w:widowControl/>
              <w:jc w:val="left"/>
              <w:rPr>
                <w:rFonts w:ascii="仿宋_GB2312" w:eastAsia="仿宋_GB2312" w:hAnsi="仿宋_GB2312" w:cs="仿宋_GB2312"/>
                <w:kern w:val="0"/>
                <w:szCs w:val="21"/>
                <w:lang w:eastAsia="en-US"/>
              </w:rPr>
            </w:pPr>
            <w:r>
              <w:rPr>
                <w:rFonts w:ascii="仿宋_GB2312" w:eastAsia="仿宋_GB2312" w:hAnsi="仿宋_GB2312" w:cs="仿宋_GB2312"/>
                <w:kern w:val="0"/>
                <w:szCs w:val="21"/>
                <w:lang w:eastAsia="en-US"/>
              </w:rPr>
              <w:t>证书应在有效期内</w:t>
            </w:r>
          </w:p>
        </w:tc>
      </w:tr>
      <w:tr w:rsidR="00A95528">
        <w:tc>
          <w:tcPr>
            <w:tcW w:w="0" w:type="auto"/>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tcPr>
          <w:p w:rsidR="00A95528" w:rsidRDefault="00F563D3">
            <w:pPr>
              <w:widowControl/>
              <w:jc w:val="center"/>
              <w:rPr>
                <w:rFonts w:ascii="仿宋_GB2312" w:eastAsia="仿宋_GB2312" w:hAnsi="仿宋_GB2312" w:cs="仿宋_GB2312"/>
                <w:kern w:val="0"/>
                <w:szCs w:val="21"/>
                <w:lang w:eastAsia="en-US"/>
              </w:rPr>
            </w:pPr>
            <w:r>
              <w:rPr>
                <w:rFonts w:ascii="仿宋_GB2312" w:eastAsia="仿宋_GB2312" w:hAnsi="仿宋_GB2312" w:cs="仿宋_GB2312"/>
                <w:kern w:val="0"/>
                <w:szCs w:val="21"/>
                <w:lang w:eastAsia="en-US"/>
              </w:rPr>
              <w:t>2</w:t>
            </w:r>
          </w:p>
        </w:tc>
        <w:tc>
          <w:tcPr>
            <w:tcW w:w="0" w:type="auto"/>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tcPr>
          <w:p w:rsidR="00A95528" w:rsidRDefault="00F563D3">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环境管理体系认证证书</w:t>
            </w:r>
          </w:p>
        </w:tc>
        <w:tc>
          <w:tcPr>
            <w:tcW w:w="0" w:type="auto"/>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tcPr>
          <w:p w:rsidR="00A95528" w:rsidRDefault="00F563D3">
            <w:pPr>
              <w:widowControl/>
              <w:jc w:val="left"/>
              <w:rPr>
                <w:rFonts w:ascii="仿宋_GB2312" w:eastAsia="仿宋_GB2312" w:hAnsi="仿宋_GB2312" w:cs="仿宋_GB2312"/>
                <w:kern w:val="0"/>
                <w:szCs w:val="21"/>
                <w:lang w:eastAsia="en-US"/>
              </w:rPr>
            </w:pPr>
            <w:r>
              <w:rPr>
                <w:rFonts w:ascii="仿宋_GB2312" w:eastAsia="仿宋_GB2312" w:hAnsi="仿宋_GB2312" w:cs="仿宋_GB2312"/>
                <w:kern w:val="0"/>
                <w:szCs w:val="21"/>
                <w:lang w:eastAsia="en-US"/>
              </w:rPr>
              <w:t>证书应在有效期内</w:t>
            </w:r>
          </w:p>
        </w:tc>
      </w:tr>
      <w:tr w:rsidR="00A95528">
        <w:tc>
          <w:tcPr>
            <w:tcW w:w="0" w:type="auto"/>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tcPr>
          <w:p w:rsidR="00A95528" w:rsidRDefault="00F563D3">
            <w:pPr>
              <w:widowControl/>
              <w:jc w:val="center"/>
              <w:rPr>
                <w:rFonts w:ascii="仿宋_GB2312" w:eastAsia="仿宋_GB2312" w:hAnsi="仿宋_GB2312" w:cs="仿宋_GB2312"/>
                <w:kern w:val="0"/>
                <w:szCs w:val="21"/>
                <w:lang w:eastAsia="en-US"/>
              </w:rPr>
            </w:pPr>
            <w:r>
              <w:rPr>
                <w:rFonts w:ascii="仿宋_GB2312" w:eastAsia="仿宋_GB2312" w:hAnsi="仿宋_GB2312" w:cs="仿宋_GB2312"/>
                <w:kern w:val="0"/>
                <w:szCs w:val="21"/>
                <w:lang w:eastAsia="en-US"/>
              </w:rPr>
              <w:t>3</w:t>
            </w:r>
          </w:p>
        </w:tc>
        <w:tc>
          <w:tcPr>
            <w:tcW w:w="0" w:type="auto"/>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tcPr>
          <w:p w:rsidR="00A95528" w:rsidRDefault="00F563D3">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职业健康安全管理体系认证证书</w:t>
            </w:r>
          </w:p>
        </w:tc>
        <w:tc>
          <w:tcPr>
            <w:tcW w:w="0" w:type="auto"/>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tcPr>
          <w:p w:rsidR="00A95528" w:rsidRDefault="00F563D3">
            <w:pPr>
              <w:widowControl/>
              <w:jc w:val="left"/>
              <w:rPr>
                <w:rFonts w:ascii="仿宋_GB2312" w:eastAsia="仿宋_GB2312" w:hAnsi="仿宋_GB2312" w:cs="仿宋_GB2312"/>
                <w:kern w:val="0"/>
                <w:szCs w:val="21"/>
                <w:lang w:eastAsia="en-US"/>
              </w:rPr>
            </w:pPr>
            <w:r>
              <w:rPr>
                <w:rFonts w:ascii="仿宋_GB2312" w:eastAsia="仿宋_GB2312" w:hAnsi="仿宋_GB2312" w:cs="仿宋_GB2312"/>
                <w:kern w:val="0"/>
                <w:szCs w:val="21"/>
                <w:lang w:eastAsia="en-US"/>
              </w:rPr>
              <w:t>证书应在有效期内</w:t>
            </w:r>
          </w:p>
        </w:tc>
      </w:tr>
      <w:tr w:rsidR="00A95528">
        <w:tc>
          <w:tcPr>
            <w:tcW w:w="0" w:type="auto"/>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tcPr>
          <w:p w:rsidR="00A95528" w:rsidRDefault="00F563D3">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4</w:t>
            </w:r>
          </w:p>
        </w:tc>
        <w:tc>
          <w:tcPr>
            <w:tcW w:w="0" w:type="auto"/>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tcPr>
          <w:p w:rsidR="00A95528" w:rsidRDefault="00F563D3">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质量管理体系认证证书</w:t>
            </w:r>
          </w:p>
        </w:tc>
        <w:tc>
          <w:tcPr>
            <w:tcW w:w="0" w:type="auto"/>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tcPr>
          <w:p w:rsidR="00A95528" w:rsidRDefault="00F563D3">
            <w:pPr>
              <w:widowControl/>
              <w:jc w:val="left"/>
              <w:rPr>
                <w:rFonts w:ascii="仿宋_GB2312" w:eastAsia="仿宋_GB2312" w:hAnsi="仿宋_GB2312" w:cs="仿宋_GB2312"/>
                <w:kern w:val="0"/>
                <w:szCs w:val="21"/>
                <w:lang w:eastAsia="en-US"/>
              </w:rPr>
            </w:pPr>
            <w:r>
              <w:rPr>
                <w:rFonts w:ascii="仿宋_GB2312" w:eastAsia="仿宋_GB2312" w:hAnsi="仿宋_GB2312" w:cs="仿宋_GB2312"/>
                <w:kern w:val="0"/>
                <w:szCs w:val="21"/>
                <w:lang w:eastAsia="en-US"/>
              </w:rPr>
              <w:t>证书应在有效期内</w:t>
            </w:r>
          </w:p>
        </w:tc>
      </w:tr>
    </w:tbl>
    <w:p w:rsidR="00A95528" w:rsidRDefault="00F563D3" w:rsidP="006440EB">
      <w:pPr>
        <w:pStyle w:val="3"/>
        <w:keepNext w:val="0"/>
        <w:numPr>
          <w:ilvl w:val="0"/>
          <w:numId w:val="0"/>
        </w:numPr>
        <w:spacing w:before="0" w:after="0"/>
        <w:ind w:leftChars="200" w:left="420"/>
        <w:jc w:val="both"/>
        <w:rPr>
          <w:rFonts w:ascii="宋体" w:hAnsi="宋体" w:cs="宋体"/>
          <w:sz w:val="21"/>
          <w:szCs w:val="21"/>
          <w:lang w:eastAsia="en-US"/>
        </w:rPr>
      </w:pPr>
      <w:bookmarkStart w:id="38" w:name="_Toc6253"/>
      <w:r>
        <w:rPr>
          <w:rFonts w:ascii="宋体" w:hAnsi="宋体" w:cs="宋体" w:hint="eastAsia"/>
          <w:sz w:val="21"/>
          <w:szCs w:val="21"/>
          <w:lang w:eastAsia="en-US"/>
        </w:rPr>
        <w:t>2.1.2.2</w:t>
      </w:r>
      <w:r>
        <w:rPr>
          <w:rFonts w:ascii="宋体" w:hAnsi="宋体" w:cs="宋体" w:hint="eastAsia"/>
          <w:sz w:val="21"/>
          <w:szCs w:val="21"/>
          <w:lang w:eastAsia="en-US"/>
        </w:rPr>
        <w:t>成功案例</w:t>
      </w:r>
      <w:bookmarkEnd w:id="38"/>
    </w:p>
    <w:p w:rsidR="00A95528" w:rsidRDefault="00F563D3">
      <w:pPr>
        <w:pStyle w:val="a0"/>
        <w:ind w:firstLineChars="200" w:firstLine="42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有效案例为</w:t>
      </w:r>
      <w:r>
        <w:rPr>
          <w:rFonts w:ascii="仿宋_GB2312" w:eastAsia="仿宋_GB2312" w:hAnsi="仿宋_GB2312" w:cs="仿宋_GB2312" w:hint="eastAsia"/>
          <w:snapToGrid w:val="0"/>
          <w:kern w:val="0"/>
          <w:szCs w:val="21"/>
        </w:rPr>
        <w:t>2022</w:t>
      </w:r>
      <w:r>
        <w:rPr>
          <w:rFonts w:ascii="仿宋_GB2312" w:eastAsia="仿宋_GB2312" w:hAnsi="仿宋_GB2312" w:cs="仿宋_GB2312" w:hint="eastAsia"/>
          <w:snapToGrid w:val="0"/>
          <w:kern w:val="0"/>
          <w:szCs w:val="21"/>
        </w:rPr>
        <w:t>年</w:t>
      </w:r>
      <w:r>
        <w:rPr>
          <w:rFonts w:ascii="仿宋_GB2312" w:eastAsia="仿宋_GB2312" w:hAnsi="仿宋_GB2312" w:cs="仿宋_GB2312" w:hint="eastAsia"/>
          <w:snapToGrid w:val="0"/>
          <w:kern w:val="0"/>
          <w:szCs w:val="21"/>
        </w:rPr>
        <w:t>1</w:t>
      </w:r>
      <w:r>
        <w:rPr>
          <w:rFonts w:ascii="仿宋_GB2312" w:eastAsia="仿宋_GB2312" w:hAnsi="仿宋_GB2312" w:cs="仿宋_GB2312" w:hint="eastAsia"/>
          <w:snapToGrid w:val="0"/>
          <w:kern w:val="0"/>
          <w:szCs w:val="21"/>
        </w:rPr>
        <w:t>月</w:t>
      </w:r>
      <w:r>
        <w:rPr>
          <w:rFonts w:ascii="仿宋_GB2312" w:eastAsia="仿宋_GB2312" w:hAnsi="仿宋_GB2312" w:cs="仿宋_GB2312" w:hint="eastAsia"/>
          <w:snapToGrid w:val="0"/>
          <w:kern w:val="0"/>
          <w:szCs w:val="21"/>
        </w:rPr>
        <w:t>1</w:t>
      </w:r>
      <w:r>
        <w:rPr>
          <w:rFonts w:ascii="仿宋_GB2312" w:eastAsia="仿宋_GB2312" w:hAnsi="仿宋_GB2312" w:cs="仿宋_GB2312" w:hint="eastAsia"/>
          <w:snapToGrid w:val="0"/>
          <w:kern w:val="0"/>
          <w:szCs w:val="21"/>
        </w:rPr>
        <w:t>日以来（以合同签订日期为准）</w:t>
      </w:r>
      <w:r>
        <w:rPr>
          <w:rFonts w:ascii="仿宋_GB2312" w:eastAsia="仿宋_GB2312" w:hAnsi="仿宋_GB2312" w:cs="仿宋_GB2312" w:hint="eastAsia"/>
          <w:snapToGrid w:val="0"/>
          <w:kern w:val="0"/>
          <w:szCs w:val="21"/>
        </w:rPr>
        <w:t>,</w:t>
      </w:r>
      <w:r>
        <w:rPr>
          <w:rFonts w:ascii="仿宋_GB2312" w:eastAsia="仿宋_GB2312" w:hAnsi="仿宋_GB2312" w:cs="仿宋_GB2312" w:hint="eastAsia"/>
          <w:snapToGrid w:val="0"/>
          <w:kern w:val="0"/>
          <w:szCs w:val="21"/>
        </w:rPr>
        <w:t>供应商独立承担的类似项目案例。</w:t>
      </w:r>
    </w:p>
    <w:p w:rsidR="00A95528" w:rsidRDefault="00F563D3">
      <w:pPr>
        <w:pStyle w:val="a0"/>
        <w:ind w:firstLineChars="200" w:firstLine="422"/>
        <w:outlineLvl w:val="2"/>
        <w:rPr>
          <w:rFonts w:ascii="宋体" w:hAnsi="宋体" w:cs="宋体"/>
          <w:b/>
          <w:szCs w:val="21"/>
        </w:rPr>
      </w:pPr>
      <w:bookmarkStart w:id="39" w:name="_Toc6963"/>
      <w:r>
        <w:rPr>
          <w:rFonts w:ascii="宋体" w:hAnsi="宋体" w:cs="宋体" w:hint="eastAsia"/>
          <w:b/>
          <w:szCs w:val="21"/>
        </w:rPr>
        <w:t>2.1.</w:t>
      </w:r>
      <w:r>
        <w:rPr>
          <w:rFonts w:ascii="宋体" w:hAnsi="宋体" w:cs="宋体" w:hint="eastAsia"/>
          <w:b/>
          <w:szCs w:val="21"/>
        </w:rPr>
        <w:t>3</w:t>
      </w:r>
      <w:r>
        <w:rPr>
          <w:rFonts w:ascii="宋体" w:hAnsi="宋体" w:cs="宋体" w:hint="eastAsia"/>
          <w:b/>
          <w:szCs w:val="21"/>
        </w:rPr>
        <w:t>是否允许联合体</w:t>
      </w:r>
      <w:r>
        <w:rPr>
          <w:rFonts w:ascii="宋体" w:hAnsi="宋体" w:cs="宋体" w:hint="eastAsia"/>
          <w:b/>
          <w:szCs w:val="21"/>
        </w:rPr>
        <w:t>（必填）</w:t>
      </w:r>
      <w:bookmarkEnd w:id="39"/>
    </w:p>
    <w:p w:rsidR="00A95528" w:rsidRDefault="00F563D3">
      <w:pPr>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否</w:t>
      </w:r>
    </w:p>
    <w:p w:rsidR="00A95528" w:rsidRDefault="00F563D3">
      <w:pPr>
        <w:pStyle w:val="a0"/>
        <w:ind w:firstLineChars="200" w:firstLine="422"/>
        <w:outlineLvl w:val="2"/>
        <w:rPr>
          <w:rFonts w:ascii="宋体" w:hAnsi="宋体" w:cs="宋体"/>
          <w:b/>
          <w:szCs w:val="21"/>
        </w:rPr>
      </w:pPr>
      <w:bookmarkStart w:id="40" w:name="_Toc10628"/>
      <w:r>
        <w:rPr>
          <w:rFonts w:ascii="宋体" w:hAnsi="宋体" w:cs="宋体" w:hint="eastAsia"/>
          <w:b/>
          <w:szCs w:val="21"/>
        </w:rPr>
        <w:t>2.1.</w:t>
      </w:r>
      <w:r>
        <w:rPr>
          <w:rFonts w:ascii="宋体" w:hAnsi="宋体" w:cs="宋体" w:hint="eastAsia"/>
          <w:b/>
          <w:szCs w:val="21"/>
        </w:rPr>
        <w:t>4</w:t>
      </w:r>
      <w:r>
        <w:rPr>
          <w:rFonts w:ascii="宋体" w:hAnsi="宋体" w:cs="宋体" w:hint="eastAsia"/>
          <w:b/>
          <w:szCs w:val="21"/>
        </w:rPr>
        <w:t>是否专门面向中小企业</w:t>
      </w:r>
      <w:r>
        <w:rPr>
          <w:rFonts w:ascii="宋体" w:hAnsi="宋体" w:cs="宋体" w:hint="eastAsia"/>
          <w:b/>
          <w:szCs w:val="21"/>
        </w:rPr>
        <w:t>（必填）</w:t>
      </w:r>
      <w:bookmarkEnd w:id="40"/>
    </w:p>
    <w:p w:rsidR="00A95528" w:rsidRDefault="00F563D3">
      <w:pPr>
        <w:pStyle w:val="a0"/>
        <w:ind w:firstLineChars="200" w:firstLine="420"/>
        <w:rPr>
          <w:rFonts w:ascii="仿宋_GB2312" w:eastAsia="仿宋_GB2312" w:hAnsi="仿宋_GB2312" w:cs="仿宋_GB2312"/>
          <w:snapToGrid w:val="0"/>
          <w:kern w:val="0"/>
          <w:szCs w:val="21"/>
        </w:rPr>
      </w:pPr>
      <w:r>
        <w:rPr>
          <w:rFonts w:ascii="仿宋_GB2312" w:eastAsia="仿宋_GB2312" w:hAnsi="仿宋_GB2312" w:cs="仿宋_GB2312" w:hint="eastAsia"/>
          <w:snapToGrid w:val="0"/>
          <w:kern w:val="0"/>
          <w:szCs w:val="21"/>
        </w:rPr>
        <w:t>本项目专门面向中小企业采购项目</w:t>
      </w:r>
    </w:p>
    <w:p w:rsidR="00A95528" w:rsidRDefault="00F563D3">
      <w:pPr>
        <w:pStyle w:val="a0"/>
        <w:outlineLvl w:val="2"/>
        <w:rPr>
          <w:rFonts w:ascii="宋体" w:hAnsi="宋体" w:cs="宋体"/>
          <w:b/>
          <w:szCs w:val="21"/>
        </w:rPr>
      </w:pPr>
      <w:bookmarkStart w:id="41" w:name="_Toc32469"/>
      <w:r>
        <w:rPr>
          <w:rFonts w:ascii="宋体" w:hAnsi="宋体" w:cs="宋体" w:hint="eastAsia"/>
          <w:b/>
          <w:szCs w:val="21"/>
        </w:rPr>
        <w:t>2.1.</w:t>
      </w:r>
      <w:r>
        <w:rPr>
          <w:rFonts w:ascii="宋体" w:hAnsi="宋体" w:cs="宋体" w:hint="eastAsia"/>
          <w:b/>
          <w:szCs w:val="21"/>
        </w:rPr>
        <w:t>5</w:t>
      </w:r>
      <w:r>
        <w:rPr>
          <w:rFonts w:ascii="宋体" w:hAnsi="宋体" w:cs="宋体" w:hint="eastAsia"/>
          <w:b/>
          <w:szCs w:val="21"/>
        </w:rPr>
        <w:t>其他要求</w:t>
      </w:r>
      <w:bookmarkEnd w:id="41"/>
    </w:p>
    <w:p w:rsidR="00A95528" w:rsidRDefault="00F563D3">
      <w:pPr>
        <w:pStyle w:val="a0"/>
        <w:ind w:firstLineChars="200" w:firstLine="420"/>
        <w:rPr>
          <w:rFonts w:ascii="宋体" w:hAnsi="宋体" w:cs="宋体"/>
          <w:bCs/>
          <w:szCs w:val="21"/>
        </w:rPr>
      </w:pPr>
      <w:r>
        <w:rPr>
          <w:rFonts w:ascii="宋体" w:hAnsi="宋体" w:cs="宋体" w:hint="eastAsia"/>
          <w:bCs/>
          <w:szCs w:val="21"/>
        </w:rPr>
        <w:t>1</w:t>
      </w:r>
      <w:r>
        <w:rPr>
          <w:rFonts w:ascii="宋体" w:hAnsi="宋体" w:cs="宋体" w:hint="eastAsia"/>
          <w:bCs/>
          <w:szCs w:val="21"/>
        </w:rPr>
        <w:t>、本项目所有服务未经采购人同意不允许另行分包。</w:t>
      </w:r>
    </w:p>
    <w:p w:rsidR="00A95528" w:rsidRDefault="00F563D3">
      <w:pPr>
        <w:pStyle w:val="a0"/>
        <w:ind w:firstLineChars="200" w:firstLine="420"/>
        <w:rPr>
          <w:rFonts w:ascii="宋体" w:hAnsi="宋体" w:cs="宋体"/>
          <w:bCs/>
          <w:szCs w:val="21"/>
        </w:rPr>
      </w:pPr>
      <w:r>
        <w:rPr>
          <w:rFonts w:ascii="宋体" w:hAnsi="宋体" w:cs="宋体" w:hint="eastAsia"/>
          <w:bCs/>
          <w:szCs w:val="21"/>
        </w:rPr>
        <w:t>2</w:t>
      </w:r>
      <w:r>
        <w:rPr>
          <w:rFonts w:ascii="宋体" w:hAnsi="宋体" w:cs="宋体" w:hint="eastAsia"/>
          <w:bCs/>
          <w:szCs w:val="21"/>
        </w:rPr>
        <w:t>、成交供应商必须严格按照响应文件和委托合同的约定进行管理服务，并提交一份管理服务考核标准，如达不到规定的要求和服务的水平下降，投诉多或者出现重大管理失误，委托方有权提出整改意见并进行经济处罚或单方面解除合同。</w:t>
      </w:r>
    </w:p>
    <w:p w:rsidR="00A95528" w:rsidRDefault="00F563D3">
      <w:pPr>
        <w:pStyle w:val="a0"/>
        <w:ind w:firstLineChars="200" w:firstLine="420"/>
        <w:rPr>
          <w:rFonts w:ascii="宋体" w:hAnsi="宋体" w:cs="宋体"/>
          <w:bCs/>
          <w:szCs w:val="21"/>
        </w:rPr>
      </w:pPr>
      <w:r>
        <w:rPr>
          <w:rFonts w:ascii="宋体" w:hAnsi="宋体" w:cs="宋体" w:hint="eastAsia"/>
          <w:bCs/>
          <w:szCs w:val="21"/>
        </w:rPr>
        <w:t>3</w:t>
      </w:r>
      <w:r>
        <w:rPr>
          <w:rFonts w:ascii="宋体" w:hAnsi="宋体" w:cs="宋体" w:hint="eastAsia"/>
          <w:bCs/>
          <w:szCs w:val="21"/>
        </w:rPr>
        <w:t>、供应商在磋商时需提供应急处理措施计划书，承诺接收现有的优秀员工，供应商可针对采购人的特点提出合理性、可行性的管理与服务条款。</w:t>
      </w:r>
    </w:p>
    <w:p w:rsidR="00A95528" w:rsidRDefault="00F563D3">
      <w:pPr>
        <w:pStyle w:val="a0"/>
        <w:ind w:firstLineChars="200" w:firstLine="420"/>
        <w:rPr>
          <w:rFonts w:ascii="宋体" w:hAnsi="宋体" w:cs="宋体"/>
          <w:bCs/>
          <w:szCs w:val="21"/>
        </w:rPr>
      </w:pPr>
      <w:r>
        <w:rPr>
          <w:rFonts w:ascii="宋体" w:hAnsi="宋体" w:cs="宋体" w:hint="eastAsia"/>
          <w:bCs/>
          <w:szCs w:val="21"/>
        </w:rPr>
        <w:t>4</w:t>
      </w:r>
      <w:r>
        <w:rPr>
          <w:rFonts w:ascii="宋体" w:hAnsi="宋体" w:cs="宋体" w:hint="eastAsia"/>
          <w:bCs/>
          <w:szCs w:val="21"/>
        </w:rPr>
        <w:t>、成交供应商本项目服务的所有员工必须严格按照《劳动法》及当地人社部门文件规定购买“五险”，人员工资必须符合本地区最新规定的“最低工资标准”。</w:t>
      </w:r>
    </w:p>
    <w:p w:rsidR="00A95528" w:rsidRDefault="00F563D3">
      <w:pPr>
        <w:pStyle w:val="a0"/>
        <w:ind w:firstLineChars="200" w:firstLine="420"/>
        <w:rPr>
          <w:rFonts w:ascii="宋体" w:hAnsi="宋体" w:cs="宋体"/>
          <w:bCs/>
          <w:szCs w:val="21"/>
        </w:rPr>
      </w:pPr>
      <w:r>
        <w:rPr>
          <w:rFonts w:ascii="宋体" w:hAnsi="宋体" w:cs="宋体" w:hint="eastAsia"/>
          <w:bCs/>
          <w:szCs w:val="21"/>
        </w:rPr>
        <w:t>5</w:t>
      </w:r>
      <w:r>
        <w:rPr>
          <w:rFonts w:ascii="宋体" w:hAnsi="宋体" w:cs="宋体" w:hint="eastAsia"/>
          <w:bCs/>
          <w:szCs w:val="21"/>
        </w:rPr>
        <w:t>、采购人为本项目服务的工</w:t>
      </w:r>
      <w:r>
        <w:rPr>
          <w:rFonts w:ascii="宋体" w:hAnsi="宋体" w:cs="宋体" w:hint="eastAsia"/>
          <w:bCs/>
          <w:szCs w:val="21"/>
        </w:rPr>
        <w:t>作人员提供在工作期间的早餐和中餐，供应商需按月向采购人缴纳就餐人员伙食费，伙食费参照采购单位人员的标准结合实际用餐情况计算。服务人员的交通、住宿等费用自理。</w:t>
      </w:r>
    </w:p>
    <w:p w:rsidR="00A95528" w:rsidRDefault="00F563D3">
      <w:pPr>
        <w:pStyle w:val="a0"/>
        <w:ind w:firstLineChars="200" w:firstLine="420"/>
        <w:rPr>
          <w:rFonts w:ascii="宋体" w:hAnsi="宋体" w:cs="宋体"/>
          <w:bCs/>
          <w:szCs w:val="21"/>
        </w:rPr>
      </w:pPr>
      <w:r>
        <w:rPr>
          <w:rFonts w:ascii="宋体" w:hAnsi="宋体" w:cs="宋体" w:hint="eastAsia"/>
          <w:bCs/>
          <w:szCs w:val="21"/>
        </w:rPr>
        <w:lastRenderedPageBreak/>
        <w:t>6</w:t>
      </w:r>
      <w:r>
        <w:rPr>
          <w:rFonts w:ascii="宋体" w:hAnsi="宋体" w:cs="宋体" w:hint="eastAsia"/>
          <w:bCs/>
          <w:szCs w:val="21"/>
        </w:rPr>
        <w:t>、采购文件描述未尽内容，由双方在签订合同时补充完善。</w:t>
      </w:r>
    </w:p>
    <w:p w:rsidR="00A95528" w:rsidRDefault="00F563D3" w:rsidP="006440EB">
      <w:pPr>
        <w:pStyle w:val="2"/>
        <w:keepNext w:val="0"/>
        <w:numPr>
          <w:ilvl w:val="0"/>
          <w:numId w:val="0"/>
        </w:numPr>
        <w:spacing w:before="0" w:after="0" w:line="360" w:lineRule="auto"/>
        <w:ind w:leftChars="200" w:left="420"/>
        <w:rPr>
          <w:rFonts w:ascii="宋体" w:eastAsia="宋体" w:hAnsi="宋体" w:cs="宋体"/>
          <w:sz w:val="21"/>
          <w:szCs w:val="21"/>
        </w:rPr>
      </w:pPr>
      <w:bookmarkStart w:id="42" w:name="_Toc13796"/>
      <w:bookmarkStart w:id="43" w:name="_Toc256000011"/>
      <w:bookmarkStart w:id="44" w:name="_Toc29056"/>
      <w:r>
        <w:rPr>
          <w:rFonts w:ascii="宋体" w:eastAsia="宋体" w:hAnsi="宋体" w:cs="宋体" w:hint="eastAsia"/>
          <w:sz w:val="21"/>
          <w:szCs w:val="21"/>
        </w:rPr>
        <w:t>2.2</w:t>
      </w:r>
      <w:r>
        <w:rPr>
          <w:rFonts w:ascii="宋体" w:eastAsia="宋体" w:hAnsi="宋体" w:cs="宋体" w:hint="eastAsia"/>
          <w:sz w:val="21"/>
          <w:szCs w:val="21"/>
        </w:rPr>
        <w:t>技术部分投标</w:t>
      </w:r>
      <w:r>
        <w:rPr>
          <w:rFonts w:ascii="宋体" w:eastAsia="宋体" w:hAnsi="宋体" w:cs="宋体" w:hint="eastAsia"/>
          <w:sz w:val="21"/>
          <w:szCs w:val="21"/>
        </w:rPr>
        <w:t>/</w:t>
      </w:r>
      <w:r>
        <w:rPr>
          <w:rFonts w:ascii="宋体" w:eastAsia="宋体" w:hAnsi="宋体" w:cs="宋体" w:hint="eastAsia"/>
          <w:sz w:val="21"/>
          <w:szCs w:val="21"/>
        </w:rPr>
        <w:t>响应内容</w:t>
      </w:r>
      <w:bookmarkEnd w:id="42"/>
      <w:bookmarkEnd w:id="43"/>
      <w:bookmarkEnd w:id="44"/>
    </w:p>
    <w:p w:rsidR="00A95528" w:rsidRDefault="00F563D3" w:rsidP="006440EB">
      <w:pPr>
        <w:pStyle w:val="3"/>
        <w:keepNext w:val="0"/>
        <w:numPr>
          <w:ilvl w:val="0"/>
          <w:numId w:val="0"/>
        </w:numPr>
        <w:spacing w:before="0" w:after="0"/>
        <w:ind w:leftChars="200" w:left="420"/>
        <w:jc w:val="both"/>
        <w:rPr>
          <w:rFonts w:ascii="宋体" w:hAnsi="宋体" w:cs="宋体"/>
          <w:sz w:val="21"/>
          <w:szCs w:val="21"/>
        </w:rPr>
      </w:pPr>
      <w:bookmarkStart w:id="45" w:name="_Toc256000012"/>
      <w:bookmarkStart w:id="46" w:name="_Toc10070"/>
      <w:bookmarkStart w:id="47" w:name="_Toc5161"/>
      <w:r>
        <w:rPr>
          <w:rFonts w:ascii="宋体" w:hAnsi="宋体" w:cs="宋体" w:hint="eastAsia"/>
          <w:sz w:val="21"/>
          <w:szCs w:val="21"/>
        </w:rPr>
        <w:t>2.2.1</w:t>
      </w:r>
      <w:r>
        <w:rPr>
          <w:rFonts w:ascii="宋体" w:hAnsi="宋体" w:cs="宋体" w:hint="eastAsia"/>
          <w:sz w:val="21"/>
          <w:szCs w:val="21"/>
        </w:rPr>
        <w:t>投标</w:t>
      </w:r>
      <w:r>
        <w:rPr>
          <w:rFonts w:ascii="宋体" w:hAnsi="宋体" w:cs="宋体" w:hint="eastAsia"/>
          <w:sz w:val="21"/>
          <w:szCs w:val="21"/>
        </w:rPr>
        <w:t>/</w:t>
      </w:r>
      <w:r>
        <w:rPr>
          <w:rFonts w:ascii="宋体" w:hAnsi="宋体" w:cs="宋体" w:hint="eastAsia"/>
          <w:sz w:val="21"/>
          <w:szCs w:val="21"/>
        </w:rPr>
        <w:t>响应方案要求</w:t>
      </w:r>
      <w:bookmarkEnd w:id="45"/>
      <w:bookmarkEnd w:id="46"/>
      <w:bookmarkEnd w:id="47"/>
    </w:p>
    <w:p w:rsidR="00A95528" w:rsidRDefault="00F563D3">
      <w:pPr>
        <w:spacing w:line="360" w:lineRule="auto"/>
        <w:ind w:firstLineChars="200" w:firstLine="420"/>
        <w:rPr>
          <w:rFonts w:ascii="宋体" w:hAnsi="宋体" w:cs="宋体"/>
          <w:color w:val="000000"/>
          <w:szCs w:val="21"/>
        </w:rPr>
      </w:pPr>
      <w:bookmarkStart w:id="48" w:name="_Toc256000013"/>
      <w:r>
        <w:rPr>
          <w:rFonts w:ascii="宋体" w:hAnsi="宋体" w:cs="宋体" w:hint="eastAsia"/>
          <w:color w:val="000000"/>
          <w:szCs w:val="21"/>
        </w:rPr>
        <w:t>供应商应在投标书中依据业务技术需求提供以下方面的方案及内容：</w:t>
      </w:r>
    </w:p>
    <w:p w:rsidR="00A95528" w:rsidRDefault="00F563D3">
      <w:pPr>
        <w:spacing w:line="360" w:lineRule="auto"/>
        <w:ind w:firstLineChars="200" w:firstLine="422"/>
        <w:rPr>
          <w:rFonts w:ascii="宋体" w:hAnsi="宋体" w:cs="宋体"/>
          <w:color w:val="000000"/>
          <w:szCs w:val="21"/>
        </w:rPr>
      </w:pPr>
      <w:r>
        <w:rPr>
          <w:rFonts w:ascii="宋体" w:hAnsi="宋体" w:cs="宋体" w:hint="eastAsia"/>
          <w:b/>
          <w:bCs/>
          <w:color w:val="000000"/>
          <w:szCs w:val="21"/>
        </w:rPr>
        <w:t>项目需求理解：</w:t>
      </w:r>
      <w:r>
        <w:rPr>
          <w:rFonts w:ascii="宋体" w:hAnsi="宋体" w:cs="宋体" w:hint="eastAsia"/>
          <w:color w:val="000000"/>
          <w:szCs w:val="21"/>
        </w:rPr>
        <w:t>投标人对本项目需求的响应程度，包括但不限于</w:t>
      </w:r>
      <w:r>
        <w:rPr>
          <w:rFonts w:ascii="宋体" w:hAnsi="宋体" w:cs="宋体" w:hint="eastAsia"/>
          <w:color w:val="000000"/>
          <w:szCs w:val="21"/>
        </w:rPr>
        <w:t>12366</w:t>
      </w:r>
      <w:r>
        <w:rPr>
          <w:rFonts w:ascii="宋体" w:hAnsi="宋体" w:cs="宋体" w:hint="eastAsia"/>
          <w:color w:val="000000"/>
          <w:szCs w:val="21"/>
        </w:rPr>
        <w:t>纳税缴费服务热线工作性质、工作内容、工作方式、工作标准；</w:t>
      </w:r>
    </w:p>
    <w:p w:rsidR="00A95528" w:rsidRDefault="00F563D3">
      <w:pPr>
        <w:spacing w:line="360" w:lineRule="auto"/>
        <w:ind w:firstLineChars="200" w:firstLine="422"/>
        <w:rPr>
          <w:rFonts w:ascii="宋体" w:hAnsi="宋体" w:cs="宋体"/>
          <w:color w:val="000000"/>
          <w:szCs w:val="21"/>
        </w:rPr>
      </w:pPr>
      <w:r>
        <w:rPr>
          <w:rFonts w:ascii="宋体" w:hAnsi="宋体" w:cs="宋体" w:hint="eastAsia"/>
          <w:b/>
          <w:bCs/>
          <w:color w:val="000000"/>
          <w:szCs w:val="21"/>
        </w:rPr>
        <w:t>人员配置保障方案：</w:t>
      </w:r>
      <w:r>
        <w:rPr>
          <w:rFonts w:ascii="宋体" w:hAnsi="宋体" w:cs="宋体" w:hint="eastAsia"/>
          <w:color w:val="000000"/>
          <w:szCs w:val="21"/>
        </w:rPr>
        <w:t>需提供包括但不限于本项目需求书“项</w:t>
      </w:r>
      <w:r>
        <w:rPr>
          <w:rFonts w:ascii="宋体" w:hAnsi="宋体" w:cs="宋体" w:hint="eastAsia"/>
          <w:color w:val="000000"/>
          <w:szCs w:val="21"/>
        </w:rPr>
        <w:t>目人员要求”及“坐席人员准备及培训要求”相关保障方案；</w:t>
      </w:r>
      <w:r>
        <w:rPr>
          <w:rFonts w:ascii="宋体" w:hAnsi="宋体" w:cs="宋体" w:hint="eastAsia"/>
          <w:color w:val="000000"/>
          <w:szCs w:val="21"/>
        </w:rPr>
        <w:t xml:space="preserve"> </w:t>
      </w:r>
    </w:p>
    <w:p w:rsidR="00A95528" w:rsidRDefault="00F563D3">
      <w:pPr>
        <w:spacing w:line="360" w:lineRule="auto"/>
        <w:ind w:firstLineChars="200" w:firstLine="422"/>
        <w:rPr>
          <w:rFonts w:ascii="宋体" w:hAnsi="宋体" w:cs="宋体"/>
          <w:color w:val="000000"/>
          <w:szCs w:val="21"/>
        </w:rPr>
      </w:pPr>
      <w:r>
        <w:rPr>
          <w:rFonts w:ascii="宋体" w:hAnsi="宋体" w:cs="宋体" w:hint="eastAsia"/>
          <w:b/>
          <w:bCs/>
          <w:color w:val="000000"/>
          <w:szCs w:val="21"/>
        </w:rPr>
        <w:t>服务质量保证措施：</w:t>
      </w:r>
      <w:r>
        <w:rPr>
          <w:rFonts w:ascii="宋体" w:hAnsi="宋体" w:cs="宋体" w:hint="eastAsia"/>
          <w:color w:val="000000"/>
          <w:szCs w:val="21"/>
        </w:rPr>
        <w:t>针对本项目，提出科学详细的服务质量保证措施方案；</w:t>
      </w:r>
    </w:p>
    <w:p w:rsidR="00A95528" w:rsidRDefault="00F563D3">
      <w:pPr>
        <w:spacing w:line="360" w:lineRule="auto"/>
        <w:ind w:firstLineChars="200" w:firstLine="422"/>
        <w:rPr>
          <w:rFonts w:ascii="宋体" w:hAnsi="宋体" w:cs="宋体"/>
          <w:color w:val="000000"/>
          <w:szCs w:val="21"/>
        </w:rPr>
      </w:pPr>
      <w:r>
        <w:rPr>
          <w:rFonts w:ascii="宋体" w:hAnsi="宋体" w:cs="宋体" w:hint="eastAsia"/>
          <w:b/>
          <w:bCs/>
          <w:color w:val="000000"/>
          <w:szCs w:val="21"/>
        </w:rPr>
        <w:t>信息安全保障方案：</w:t>
      </w:r>
      <w:r>
        <w:rPr>
          <w:rFonts w:ascii="宋体" w:hAnsi="宋体" w:cs="宋体" w:hint="eastAsia"/>
          <w:color w:val="000000"/>
          <w:szCs w:val="21"/>
        </w:rPr>
        <w:t>投标人为本项目制定的信息安全保障方案，包括但不限于需求书中“信息安全要求”的相关要求；</w:t>
      </w:r>
    </w:p>
    <w:p w:rsidR="00A95528" w:rsidRDefault="00F563D3">
      <w:pPr>
        <w:spacing w:line="360" w:lineRule="auto"/>
        <w:ind w:firstLineChars="200" w:firstLine="422"/>
        <w:rPr>
          <w:rFonts w:ascii="宋体" w:hAnsi="宋体" w:cs="宋体"/>
          <w:color w:val="000000"/>
          <w:szCs w:val="21"/>
        </w:rPr>
      </w:pPr>
      <w:r>
        <w:rPr>
          <w:rFonts w:ascii="宋体" w:hAnsi="宋体" w:cs="宋体" w:hint="eastAsia"/>
          <w:b/>
          <w:bCs/>
          <w:color w:val="000000"/>
          <w:szCs w:val="21"/>
        </w:rPr>
        <w:t>应急保障及人才储备方案：</w:t>
      </w:r>
      <w:r>
        <w:rPr>
          <w:rFonts w:ascii="宋体" w:hAnsi="宋体" w:cs="宋体" w:hint="eastAsia"/>
          <w:color w:val="000000"/>
          <w:szCs w:val="21"/>
        </w:rPr>
        <w:t>根据投标人针对本项目的要求提出的各种可能出现的突发状况，所指定的应急保障和人才储备方案进行评审，包括但不限于用户需求书“突发应急保障要求”相关要求；</w:t>
      </w:r>
    </w:p>
    <w:p w:rsidR="00A95528" w:rsidRDefault="00F563D3">
      <w:pPr>
        <w:spacing w:line="360" w:lineRule="auto"/>
        <w:ind w:firstLineChars="200" w:firstLine="422"/>
        <w:rPr>
          <w:rFonts w:ascii="宋体" w:hAnsi="宋体" w:cs="宋体"/>
          <w:color w:val="000000"/>
          <w:szCs w:val="21"/>
        </w:rPr>
      </w:pPr>
      <w:r>
        <w:rPr>
          <w:rFonts w:ascii="宋体" w:hAnsi="宋体" w:cs="宋体" w:hint="eastAsia"/>
          <w:b/>
          <w:bCs/>
          <w:color w:val="000000"/>
          <w:szCs w:val="21"/>
        </w:rPr>
        <w:t>平滑过渡保障方案：</w:t>
      </w:r>
      <w:r>
        <w:rPr>
          <w:rFonts w:ascii="宋体" w:hAnsi="宋体" w:cs="宋体" w:hint="eastAsia"/>
          <w:color w:val="000000"/>
          <w:szCs w:val="21"/>
        </w:rPr>
        <w:t>为确保本项目在交接期间运营管理有序、对用户的服务不间断，不受影响，投标人提供的平滑过渡保障方案，包括但不限于人员、业务、培训、招聘等内容，提供保障方案及承诺函；</w:t>
      </w:r>
    </w:p>
    <w:p w:rsidR="00A95528" w:rsidRDefault="00F563D3">
      <w:pPr>
        <w:spacing w:line="360" w:lineRule="auto"/>
        <w:ind w:firstLineChars="200" w:firstLine="422"/>
        <w:rPr>
          <w:rFonts w:ascii="宋体" w:hAnsi="宋体" w:cs="宋体"/>
          <w:color w:val="000000"/>
          <w:szCs w:val="21"/>
        </w:rPr>
      </w:pPr>
      <w:r>
        <w:rPr>
          <w:rFonts w:ascii="宋体" w:hAnsi="宋体" w:cs="宋体" w:hint="eastAsia"/>
          <w:b/>
          <w:bCs/>
          <w:color w:val="000000"/>
          <w:szCs w:val="21"/>
        </w:rPr>
        <w:t>预算编制：</w:t>
      </w:r>
      <w:r>
        <w:rPr>
          <w:rFonts w:ascii="宋体" w:hAnsi="宋体" w:cs="宋体" w:hint="eastAsia"/>
          <w:color w:val="000000"/>
          <w:szCs w:val="21"/>
        </w:rPr>
        <w:t>项目预算编制完整、合理，符合人岗位合理安排：编制科学、合理可行，符合行业成本测算标准；</w:t>
      </w:r>
      <w:r>
        <w:rPr>
          <w:rFonts w:ascii="宋体" w:hAnsi="宋体" w:cs="宋体" w:hint="eastAsia"/>
          <w:color w:val="000000"/>
          <w:szCs w:val="21"/>
        </w:rPr>
        <w:t xml:space="preserve"> </w:t>
      </w:r>
    </w:p>
    <w:p w:rsidR="00A95528" w:rsidRDefault="00F563D3">
      <w:pPr>
        <w:spacing w:line="360" w:lineRule="auto"/>
        <w:ind w:firstLineChars="200" w:firstLine="422"/>
        <w:rPr>
          <w:rFonts w:ascii="宋体" w:hAnsi="宋体" w:cs="宋体"/>
          <w:szCs w:val="21"/>
        </w:rPr>
      </w:pPr>
      <w:r>
        <w:rPr>
          <w:rFonts w:ascii="宋体" w:hAnsi="宋体" w:cs="宋体" w:hint="eastAsia"/>
          <w:b/>
          <w:bCs/>
          <w:color w:val="000000"/>
          <w:szCs w:val="21"/>
        </w:rPr>
        <w:t>特色服务及承诺：</w:t>
      </w:r>
      <w:r>
        <w:rPr>
          <w:rFonts w:ascii="宋体" w:hAnsi="宋体" w:cs="宋体" w:hint="eastAsia"/>
          <w:color w:val="000000"/>
          <w:szCs w:val="21"/>
        </w:rPr>
        <w:t>针对本项目的服务要求，提出的创新特色服务，及为采购人提供的其他特色服务方案。</w:t>
      </w:r>
    </w:p>
    <w:p w:rsidR="00A95528" w:rsidRDefault="00A95528">
      <w:pPr>
        <w:pStyle w:val="1"/>
        <w:keepNext w:val="0"/>
        <w:numPr>
          <w:ilvl w:val="0"/>
          <w:numId w:val="0"/>
        </w:numPr>
        <w:spacing w:before="0" w:after="0" w:line="360" w:lineRule="auto"/>
        <w:jc w:val="both"/>
        <w:rPr>
          <w:rFonts w:hAnsi="宋体" w:cs="宋体"/>
          <w:kern w:val="36"/>
          <w:sz w:val="28"/>
          <w:szCs w:val="28"/>
        </w:rPr>
      </w:pPr>
      <w:bookmarkStart w:id="49" w:name="_Toc13673"/>
    </w:p>
    <w:p w:rsidR="00A95528" w:rsidRDefault="00F563D3">
      <w:pPr>
        <w:pStyle w:val="1"/>
        <w:keepNext w:val="0"/>
        <w:numPr>
          <w:ilvl w:val="0"/>
          <w:numId w:val="0"/>
        </w:numPr>
        <w:spacing w:before="0" w:after="0" w:line="360" w:lineRule="auto"/>
        <w:jc w:val="both"/>
        <w:rPr>
          <w:rFonts w:hAnsi="宋体" w:cs="宋体"/>
          <w:sz w:val="28"/>
          <w:szCs w:val="28"/>
        </w:rPr>
      </w:pPr>
      <w:bookmarkStart w:id="50" w:name="_Toc27457"/>
      <w:bookmarkStart w:id="51" w:name="_Toc8901"/>
      <w:r>
        <w:rPr>
          <w:rFonts w:hAnsi="宋体" w:cs="宋体" w:hint="eastAsia"/>
          <w:kern w:val="36"/>
          <w:sz w:val="28"/>
          <w:szCs w:val="28"/>
        </w:rPr>
        <w:t>3.</w:t>
      </w:r>
      <w:r>
        <w:rPr>
          <w:rFonts w:hAnsi="宋体" w:cs="宋体" w:hint="eastAsia"/>
          <w:kern w:val="36"/>
          <w:sz w:val="28"/>
          <w:szCs w:val="28"/>
        </w:rPr>
        <w:t>项目需求</w:t>
      </w:r>
      <w:bookmarkEnd w:id="48"/>
      <w:bookmarkEnd w:id="49"/>
      <w:bookmarkEnd w:id="50"/>
      <w:bookmarkEnd w:id="51"/>
    </w:p>
    <w:p w:rsidR="00A95528" w:rsidRDefault="00F563D3" w:rsidP="006440EB">
      <w:pPr>
        <w:pStyle w:val="2"/>
        <w:keepNext w:val="0"/>
        <w:numPr>
          <w:ilvl w:val="0"/>
          <w:numId w:val="0"/>
        </w:numPr>
        <w:spacing w:before="0" w:after="0" w:line="360" w:lineRule="auto"/>
        <w:ind w:leftChars="200" w:left="420"/>
        <w:rPr>
          <w:rFonts w:ascii="宋体" w:eastAsia="宋体" w:hAnsi="宋体" w:cs="宋体"/>
          <w:sz w:val="21"/>
          <w:szCs w:val="21"/>
        </w:rPr>
      </w:pPr>
      <w:bookmarkStart w:id="52" w:name="_Toc256000014"/>
      <w:bookmarkStart w:id="53" w:name="_Toc623"/>
      <w:bookmarkStart w:id="54" w:name="_Toc13871"/>
      <w:r>
        <w:rPr>
          <w:rFonts w:ascii="宋体" w:eastAsia="宋体" w:hAnsi="宋体" w:cs="宋体" w:hint="eastAsia"/>
          <w:sz w:val="21"/>
          <w:szCs w:val="21"/>
        </w:rPr>
        <w:t>3.1</w:t>
      </w:r>
      <w:r>
        <w:rPr>
          <w:rFonts w:ascii="宋体" w:eastAsia="宋体" w:hAnsi="宋体" w:cs="宋体" w:hint="eastAsia"/>
          <w:sz w:val="21"/>
          <w:szCs w:val="21"/>
        </w:rPr>
        <w:t>总体要求</w:t>
      </w:r>
      <w:bookmarkEnd w:id="52"/>
      <w:bookmarkEnd w:id="53"/>
      <w:bookmarkEnd w:id="54"/>
    </w:p>
    <w:p w:rsidR="00A95528" w:rsidRDefault="00F563D3">
      <w:pPr>
        <w:keepLines/>
        <w:spacing w:line="360" w:lineRule="auto"/>
        <w:ind w:firstLineChars="200" w:firstLine="420"/>
        <w:rPr>
          <w:rFonts w:ascii="宋体" w:hAnsi="宋体" w:cs="宋体"/>
          <w:color w:val="000000" w:themeColor="text1"/>
          <w:szCs w:val="21"/>
        </w:rPr>
      </w:pPr>
      <w:bookmarkStart w:id="55" w:name="_Toc256000015"/>
      <w:bookmarkStart w:id="56" w:name="_Toc31806"/>
      <w:r>
        <w:rPr>
          <w:rFonts w:ascii="宋体" w:hAnsi="宋体" w:cs="宋体" w:hint="eastAsia"/>
          <w:color w:val="000000" w:themeColor="text1"/>
          <w:szCs w:val="21"/>
        </w:rPr>
        <w:t>利用</w:t>
      </w:r>
      <w:r>
        <w:rPr>
          <w:rFonts w:ascii="宋体" w:hAnsi="宋体" w:cs="宋体" w:hint="eastAsia"/>
          <w:color w:val="000000" w:themeColor="text1"/>
          <w:szCs w:val="21"/>
        </w:rPr>
        <w:t>12366</w:t>
      </w:r>
      <w:r>
        <w:rPr>
          <w:rFonts w:ascii="宋体" w:hAnsi="宋体" w:cs="宋体" w:hint="eastAsia"/>
          <w:color w:val="000000" w:themeColor="text1"/>
          <w:szCs w:val="21"/>
        </w:rPr>
        <w:t>纳税服务热线向纳税人缴费人提供纳税咨询、缴费咨询、办税服务、涉税查询、投诉受理、涉税调查、税法宣传等人工服务工</w:t>
      </w:r>
      <w:r>
        <w:rPr>
          <w:rFonts w:ascii="宋体" w:hAnsi="宋体" w:cs="宋体" w:hint="eastAsia"/>
          <w:color w:val="000000" w:themeColor="text1"/>
          <w:szCs w:val="21"/>
        </w:rPr>
        <w:t>作。</w:t>
      </w:r>
    </w:p>
    <w:p w:rsidR="00A95528" w:rsidRDefault="00F563D3" w:rsidP="006440EB">
      <w:pPr>
        <w:pStyle w:val="2"/>
        <w:keepNext w:val="0"/>
        <w:numPr>
          <w:ilvl w:val="0"/>
          <w:numId w:val="0"/>
        </w:numPr>
        <w:spacing w:before="0" w:after="0" w:line="360" w:lineRule="auto"/>
        <w:ind w:leftChars="200" w:left="420"/>
        <w:rPr>
          <w:rFonts w:ascii="宋体" w:eastAsia="宋体" w:hAnsi="宋体" w:cs="宋体"/>
          <w:sz w:val="21"/>
          <w:szCs w:val="21"/>
        </w:rPr>
      </w:pPr>
      <w:bookmarkStart w:id="57" w:name="_Toc6791"/>
      <w:r>
        <w:rPr>
          <w:rFonts w:ascii="宋体" w:eastAsia="宋体" w:hAnsi="宋体" w:cs="宋体" w:hint="eastAsia"/>
          <w:sz w:val="21"/>
          <w:szCs w:val="21"/>
        </w:rPr>
        <w:t>3.2</w:t>
      </w:r>
      <w:r>
        <w:rPr>
          <w:rFonts w:ascii="宋体" w:eastAsia="宋体" w:hAnsi="宋体" w:cs="宋体" w:hint="eastAsia"/>
          <w:sz w:val="21"/>
          <w:szCs w:val="21"/>
        </w:rPr>
        <w:t>具体要求</w:t>
      </w:r>
      <w:bookmarkEnd w:id="55"/>
      <w:bookmarkEnd w:id="56"/>
      <w:bookmarkEnd w:id="57"/>
    </w:p>
    <w:p w:rsidR="00A95528" w:rsidRDefault="00F563D3">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坐席人员按武汉市税务局</w:t>
      </w:r>
      <w:r>
        <w:rPr>
          <w:rFonts w:ascii="宋体" w:hAnsi="宋体" w:cs="宋体" w:hint="eastAsia"/>
          <w:color w:val="000000" w:themeColor="text1"/>
          <w:szCs w:val="21"/>
        </w:rPr>
        <w:t xml:space="preserve"> 12366 </w:t>
      </w:r>
      <w:r>
        <w:rPr>
          <w:rFonts w:ascii="宋体" w:hAnsi="宋体" w:cs="宋体" w:hint="eastAsia"/>
          <w:color w:val="000000" w:themeColor="text1"/>
          <w:szCs w:val="21"/>
        </w:rPr>
        <w:t>纳税缴费服务热线的相关管理规定提供专业化服务，包括但不限于：</w:t>
      </w:r>
      <w:r>
        <w:rPr>
          <w:rFonts w:ascii="宋体" w:hAnsi="宋体" w:cs="宋体" w:hint="eastAsia"/>
          <w:color w:val="000000" w:themeColor="text1"/>
          <w:szCs w:val="21"/>
        </w:rPr>
        <w:t xml:space="preserve"> </w:t>
      </w:r>
    </w:p>
    <w:p w:rsidR="00A95528" w:rsidRDefault="00F563D3">
      <w:pPr>
        <w:spacing w:line="360" w:lineRule="auto"/>
        <w:ind w:firstLineChars="200" w:firstLine="420"/>
        <w:rPr>
          <w:rFonts w:ascii="宋体" w:hAnsi="宋体" w:cs="宋体"/>
          <w:color w:val="000000"/>
          <w:szCs w:val="21"/>
        </w:rPr>
      </w:pPr>
      <w:r>
        <w:rPr>
          <w:rFonts w:ascii="宋体" w:hAnsi="宋体" w:cs="宋体" w:hint="eastAsia"/>
          <w:color w:val="000000"/>
          <w:szCs w:val="21"/>
        </w:rPr>
        <w:lastRenderedPageBreak/>
        <w:t>1.</w:t>
      </w:r>
      <w:r>
        <w:rPr>
          <w:rFonts w:ascii="宋体" w:hAnsi="宋体" w:cs="宋体" w:hint="eastAsia"/>
          <w:color w:val="000000"/>
          <w:szCs w:val="21"/>
        </w:rPr>
        <w:t>纳税咨询：解答纳税人缴费人及社会公众向</w:t>
      </w:r>
      <w:r>
        <w:rPr>
          <w:rFonts w:ascii="宋体" w:hAnsi="宋体" w:cs="宋体" w:hint="eastAsia"/>
          <w:color w:val="000000"/>
          <w:szCs w:val="21"/>
        </w:rPr>
        <w:t xml:space="preserve">12366 </w:t>
      </w:r>
      <w:r>
        <w:rPr>
          <w:rFonts w:ascii="宋体" w:hAnsi="宋体" w:cs="宋体" w:hint="eastAsia"/>
          <w:color w:val="000000"/>
          <w:szCs w:val="21"/>
        </w:rPr>
        <w:t>提出的税收法律法规、征管规定、办税流程、涉税系统操作等各类税收业务咨询；</w:t>
      </w:r>
      <w:r>
        <w:rPr>
          <w:rFonts w:ascii="宋体" w:hAnsi="宋体" w:cs="宋体" w:hint="eastAsia"/>
          <w:color w:val="000000"/>
          <w:szCs w:val="21"/>
        </w:rPr>
        <w:t xml:space="preserve"> </w:t>
      </w:r>
    </w:p>
    <w:p w:rsidR="00A95528" w:rsidRDefault="00F563D3">
      <w:pPr>
        <w:spacing w:line="360" w:lineRule="auto"/>
        <w:ind w:firstLineChars="200" w:firstLine="420"/>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szCs w:val="21"/>
        </w:rPr>
        <w:t>缴费咨询：教育费附加、地方教育费附加、残保金、社保等非税缴费咨询；</w:t>
      </w:r>
      <w:r>
        <w:rPr>
          <w:rFonts w:ascii="宋体" w:hAnsi="宋体" w:cs="宋体" w:hint="eastAsia"/>
          <w:color w:val="000000"/>
          <w:szCs w:val="21"/>
        </w:rPr>
        <w:t xml:space="preserve"> </w:t>
      </w:r>
    </w:p>
    <w:p w:rsidR="00A95528" w:rsidRDefault="00F563D3">
      <w:pPr>
        <w:spacing w:line="360" w:lineRule="auto"/>
        <w:ind w:firstLineChars="200" w:firstLine="420"/>
        <w:rPr>
          <w:rFonts w:ascii="宋体" w:hAnsi="宋体" w:cs="宋体"/>
          <w:color w:val="000000"/>
          <w:szCs w:val="21"/>
        </w:rPr>
      </w:pPr>
      <w:r>
        <w:rPr>
          <w:rFonts w:ascii="宋体" w:hAnsi="宋体" w:cs="宋体" w:hint="eastAsia"/>
          <w:color w:val="000000"/>
          <w:szCs w:val="21"/>
        </w:rPr>
        <w:t>3.</w:t>
      </w:r>
      <w:r>
        <w:rPr>
          <w:rFonts w:ascii="宋体" w:hAnsi="宋体" w:cs="宋体" w:hint="eastAsia"/>
          <w:color w:val="000000"/>
          <w:szCs w:val="21"/>
        </w:rPr>
        <w:t>税费服务：为纳税人及社会公众办理税务登记、发票购领、申报纳税等涉税事项提供指导服务，为缴费人提供缴费渠道、缴费程序等指导服务；</w:t>
      </w:r>
      <w:r>
        <w:rPr>
          <w:rFonts w:ascii="宋体" w:hAnsi="宋体" w:cs="宋体" w:hint="eastAsia"/>
          <w:color w:val="000000"/>
          <w:szCs w:val="21"/>
        </w:rPr>
        <w:t xml:space="preserve"> </w:t>
      </w:r>
    </w:p>
    <w:p w:rsidR="00A95528" w:rsidRDefault="00F563D3">
      <w:pPr>
        <w:spacing w:line="360" w:lineRule="auto"/>
        <w:ind w:firstLineChars="200" w:firstLine="420"/>
        <w:rPr>
          <w:rFonts w:ascii="宋体" w:hAnsi="宋体" w:cs="宋体"/>
          <w:color w:val="000000"/>
          <w:szCs w:val="21"/>
        </w:rPr>
      </w:pPr>
      <w:r>
        <w:rPr>
          <w:rFonts w:ascii="宋体" w:hAnsi="宋体" w:cs="宋体" w:hint="eastAsia"/>
          <w:color w:val="000000"/>
          <w:szCs w:val="21"/>
        </w:rPr>
        <w:t>4.</w:t>
      </w:r>
      <w:r>
        <w:rPr>
          <w:rFonts w:ascii="宋体" w:hAnsi="宋体" w:cs="宋体" w:hint="eastAsia"/>
          <w:color w:val="000000"/>
          <w:szCs w:val="21"/>
        </w:rPr>
        <w:t>税费查询：为纳税人缴费人及社会公众提供税收法律法规、发票信息、缴费情况等各类税费信息查询；</w:t>
      </w:r>
      <w:r>
        <w:rPr>
          <w:rFonts w:ascii="宋体" w:hAnsi="宋体" w:cs="宋体" w:hint="eastAsia"/>
          <w:color w:val="000000"/>
          <w:szCs w:val="21"/>
        </w:rPr>
        <w:t xml:space="preserve"> </w:t>
      </w:r>
    </w:p>
    <w:p w:rsidR="00A95528" w:rsidRDefault="00F563D3">
      <w:pPr>
        <w:spacing w:line="360" w:lineRule="auto"/>
        <w:ind w:firstLineChars="200" w:firstLine="420"/>
        <w:rPr>
          <w:rFonts w:ascii="宋体" w:hAnsi="宋体" w:cs="宋体"/>
          <w:color w:val="000000"/>
          <w:szCs w:val="21"/>
        </w:rPr>
      </w:pPr>
      <w:r>
        <w:rPr>
          <w:rFonts w:ascii="宋体" w:hAnsi="宋体" w:cs="宋体" w:hint="eastAsia"/>
          <w:color w:val="000000"/>
          <w:szCs w:val="21"/>
        </w:rPr>
        <w:t>5.</w:t>
      </w:r>
      <w:r>
        <w:rPr>
          <w:rFonts w:ascii="宋体" w:hAnsi="宋体" w:cs="宋体" w:hint="eastAsia"/>
          <w:color w:val="000000"/>
          <w:szCs w:val="21"/>
        </w:rPr>
        <w:t>投诉受理：受理纳税人偷逃骗税案件、发票违法案件的举报；受理缴费人对欠缴社保等非税业务投诉；受理纳税人缴费人对税务机关行风、服务质量及税务人员违法违纪行为的投诉；</w:t>
      </w:r>
      <w:r>
        <w:rPr>
          <w:rFonts w:ascii="宋体" w:hAnsi="宋体" w:cs="宋体" w:hint="eastAsia"/>
          <w:color w:val="000000"/>
          <w:szCs w:val="21"/>
        </w:rPr>
        <w:t xml:space="preserve"> </w:t>
      </w:r>
    </w:p>
    <w:p w:rsidR="00A95528" w:rsidRDefault="00F563D3">
      <w:pPr>
        <w:spacing w:line="360" w:lineRule="auto"/>
        <w:ind w:firstLineChars="200" w:firstLine="420"/>
        <w:rPr>
          <w:rFonts w:ascii="宋体" w:hAnsi="宋体" w:cs="宋体"/>
          <w:color w:val="000000"/>
          <w:szCs w:val="21"/>
        </w:rPr>
      </w:pPr>
      <w:r>
        <w:rPr>
          <w:rFonts w:ascii="宋体" w:hAnsi="宋体" w:cs="宋体" w:hint="eastAsia"/>
          <w:color w:val="000000"/>
          <w:szCs w:val="21"/>
        </w:rPr>
        <w:t>6.</w:t>
      </w:r>
      <w:r>
        <w:rPr>
          <w:rFonts w:ascii="宋体" w:hAnsi="宋体" w:cs="宋体" w:hint="eastAsia"/>
          <w:color w:val="000000"/>
          <w:szCs w:val="21"/>
        </w:rPr>
        <w:t>涉税调查：通过</w:t>
      </w:r>
      <w:r>
        <w:rPr>
          <w:rFonts w:ascii="宋体" w:hAnsi="宋体" w:cs="宋体" w:hint="eastAsia"/>
          <w:color w:val="000000"/>
          <w:szCs w:val="21"/>
        </w:rPr>
        <w:t>12366</w:t>
      </w:r>
      <w:r>
        <w:rPr>
          <w:rFonts w:ascii="宋体" w:hAnsi="宋体" w:cs="宋体" w:hint="eastAsia"/>
          <w:color w:val="000000"/>
          <w:szCs w:val="21"/>
        </w:rPr>
        <w:t>开展意见征集等活动，通过电话抽查回访等方式配合国家税务总局湖北省税务局了解各级税务机关工作开展情况；</w:t>
      </w:r>
      <w:r>
        <w:rPr>
          <w:rFonts w:ascii="宋体" w:hAnsi="宋体" w:cs="宋体" w:hint="eastAsia"/>
          <w:color w:val="000000"/>
          <w:szCs w:val="21"/>
        </w:rPr>
        <w:t xml:space="preserve"> </w:t>
      </w:r>
    </w:p>
    <w:p w:rsidR="00A95528" w:rsidRDefault="00F563D3">
      <w:pPr>
        <w:spacing w:line="360" w:lineRule="auto"/>
        <w:ind w:firstLineChars="200" w:firstLine="420"/>
        <w:rPr>
          <w:rFonts w:ascii="宋体" w:hAnsi="宋体" w:cs="宋体"/>
          <w:color w:val="000000"/>
          <w:szCs w:val="21"/>
        </w:rPr>
      </w:pPr>
      <w:r>
        <w:rPr>
          <w:rFonts w:ascii="宋体" w:hAnsi="宋体" w:cs="宋体" w:hint="eastAsia"/>
          <w:color w:val="000000"/>
          <w:szCs w:val="21"/>
        </w:rPr>
        <w:t>7.</w:t>
      </w:r>
      <w:r>
        <w:rPr>
          <w:rFonts w:ascii="宋体" w:hAnsi="宋体" w:cs="宋体" w:hint="eastAsia"/>
          <w:color w:val="000000"/>
          <w:szCs w:val="21"/>
        </w:rPr>
        <w:t>税法宣传：通过</w:t>
      </w:r>
      <w:r>
        <w:rPr>
          <w:rFonts w:ascii="宋体" w:hAnsi="宋体" w:cs="宋体" w:hint="eastAsia"/>
          <w:color w:val="000000"/>
          <w:szCs w:val="21"/>
        </w:rPr>
        <w:t>12366</w:t>
      </w:r>
      <w:r>
        <w:rPr>
          <w:rFonts w:ascii="宋体" w:hAnsi="宋体" w:cs="宋体" w:hint="eastAsia"/>
          <w:color w:val="000000"/>
          <w:szCs w:val="21"/>
        </w:rPr>
        <w:t>纳税服务平台开展税收政策发布、解读，编写热点问题等税法宣传；</w:t>
      </w:r>
      <w:r>
        <w:rPr>
          <w:rFonts w:ascii="宋体" w:hAnsi="宋体" w:cs="宋体" w:hint="eastAsia"/>
          <w:color w:val="000000"/>
          <w:szCs w:val="21"/>
        </w:rPr>
        <w:t xml:space="preserve"> </w:t>
      </w:r>
    </w:p>
    <w:p w:rsidR="00A95528" w:rsidRDefault="00F563D3">
      <w:pPr>
        <w:spacing w:line="360" w:lineRule="auto"/>
        <w:ind w:firstLineChars="200" w:firstLine="420"/>
        <w:rPr>
          <w:rFonts w:ascii="宋体" w:hAnsi="宋体" w:cs="宋体"/>
          <w:color w:val="000000"/>
          <w:szCs w:val="21"/>
        </w:rPr>
      </w:pPr>
      <w:r>
        <w:rPr>
          <w:rFonts w:ascii="宋体" w:hAnsi="宋体" w:cs="宋体" w:hint="eastAsia"/>
          <w:color w:val="000000"/>
          <w:szCs w:val="21"/>
        </w:rPr>
        <w:t>8.</w:t>
      </w:r>
      <w:r>
        <w:rPr>
          <w:rFonts w:ascii="宋体" w:hAnsi="宋体" w:cs="宋体" w:hint="eastAsia"/>
          <w:color w:val="000000"/>
          <w:szCs w:val="21"/>
        </w:rPr>
        <w:t>需求收集：在为纳税</w:t>
      </w:r>
      <w:r>
        <w:rPr>
          <w:rFonts w:ascii="宋体" w:hAnsi="宋体" w:cs="宋体" w:hint="eastAsia"/>
          <w:color w:val="000000"/>
          <w:szCs w:val="21"/>
        </w:rPr>
        <w:t>人缴费人提供各类服务过程中，收集纳税人缴费人需求并按规定归集、分析、传递；</w:t>
      </w:r>
    </w:p>
    <w:p w:rsidR="00A95528" w:rsidRDefault="00F563D3">
      <w:pPr>
        <w:spacing w:line="360" w:lineRule="auto"/>
        <w:ind w:firstLineChars="200" w:firstLine="420"/>
        <w:rPr>
          <w:rFonts w:ascii="宋体" w:hAnsi="宋体" w:cs="宋体"/>
          <w:color w:val="000000"/>
          <w:szCs w:val="21"/>
        </w:rPr>
      </w:pPr>
      <w:r>
        <w:rPr>
          <w:rFonts w:ascii="宋体" w:hAnsi="宋体" w:cs="宋体" w:hint="eastAsia"/>
          <w:color w:val="000000"/>
          <w:szCs w:val="21"/>
        </w:rPr>
        <w:t>9.</w:t>
      </w:r>
      <w:r>
        <w:rPr>
          <w:rFonts w:ascii="宋体" w:hAnsi="宋体" w:cs="宋体" w:hint="eastAsia"/>
          <w:color w:val="000000"/>
          <w:szCs w:val="21"/>
        </w:rPr>
        <w:t>协助完成国家税务总局、国家税务总局湖北省税务局以及国家税务总局武汉市税务局交办的其他服务事项。</w:t>
      </w:r>
    </w:p>
    <w:p w:rsidR="00A95528" w:rsidRDefault="00A95528">
      <w:pPr>
        <w:pStyle w:val="1"/>
        <w:keepNext w:val="0"/>
        <w:numPr>
          <w:ilvl w:val="0"/>
          <w:numId w:val="0"/>
        </w:numPr>
        <w:spacing w:before="0" w:after="0" w:line="360" w:lineRule="auto"/>
        <w:jc w:val="both"/>
        <w:rPr>
          <w:rFonts w:hAnsi="宋体" w:cs="宋体"/>
          <w:kern w:val="36"/>
          <w:sz w:val="28"/>
          <w:szCs w:val="28"/>
        </w:rPr>
      </w:pPr>
      <w:bookmarkStart w:id="58" w:name="_Toc12059"/>
      <w:bookmarkStart w:id="59" w:name="_Toc256000016"/>
    </w:p>
    <w:p w:rsidR="00A95528" w:rsidRDefault="00F563D3">
      <w:pPr>
        <w:pStyle w:val="1"/>
        <w:keepNext w:val="0"/>
        <w:numPr>
          <w:ilvl w:val="0"/>
          <w:numId w:val="0"/>
        </w:numPr>
        <w:spacing w:before="0" w:after="0" w:line="360" w:lineRule="auto"/>
        <w:jc w:val="both"/>
        <w:rPr>
          <w:rFonts w:hAnsi="宋体" w:cs="宋体"/>
          <w:sz w:val="28"/>
          <w:szCs w:val="28"/>
        </w:rPr>
      </w:pPr>
      <w:bookmarkStart w:id="60" w:name="_Toc26116"/>
      <w:bookmarkStart w:id="61" w:name="_Toc4985"/>
      <w:r>
        <w:rPr>
          <w:rFonts w:hAnsi="宋体" w:cs="宋体" w:hint="eastAsia"/>
          <w:kern w:val="36"/>
          <w:sz w:val="28"/>
          <w:szCs w:val="28"/>
        </w:rPr>
        <w:t>4.</w:t>
      </w:r>
      <w:r>
        <w:rPr>
          <w:rFonts w:hAnsi="宋体" w:cs="宋体" w:hint="eastAsia"/>
          <w:kern w:val="36"/>
          <w:sz w:val="28"/>
          <w:szCs w:val="28"/>
        </w:rPr>
        <w:t>人员要求</w:t>
      </w:r>
      <w:bookmarkEnd w:id="58"/>
      <w:bookmarkEnd w:id="59"/>
      <w:bookmarkEnd w:id="60"/>
      <w:bookmarkEnd w:id="61"/>
    </w:p>
    <w:p w:rsidR="00A95528" w:rsidRDefault="00F563D3" w:rsidP="006440EB">
      <w:pPr>
        <w:pStyle w:val="2"/>
        <w:keepNext w:val="0"/>
        <w:numPr>
          <w:ilvl w:val="0"/>
          <w:numId w:val="0"/>
        </w:numPr>
        <w:spacing w:before="0" w:after="0" w:line="360" w:lineRule="auto"/>
        <w:ind w:leftChars="200" w:left="420"/>
        <w:rPr>
          <w:rFonts w:ascii="宋体" w:eastAsia="宋体" w:hAnsi="宋体" w:cs="宋体"/>
          <w:sz w:val="21"/>
          <w:szCs w:val="21"/>
        </w:rPr>
      </w:pPr>
      <w:bookmarkStart w:id="62" w:name="_Toc557"/>
      <w:bookmarkStart w:id="63" w:name="_Toc256000017"/>
      <w:bookmarkStart w:id="64" w:name="_Toc11476"/>
      <w:r>
        <w:rPr>
          <w:rFonts w:ascii="宋体" w:eastAsia="宋体" w:hAnsi="宋体" w:cs="宋体" w:hint="eastAsia"/>
          <w:sz w:val="21"/>
          <w:szCs w:val="21"/>
        </w:rPr>
        <w:t>4.1</w:t>
      </w:r>
      <w:r>
        <w:rPr>
          <w:rFonts w:ascii="宋体" w:eastAsia="宋体" w:hAnsi="宋体" w:cs="宋体" w:hint="eastAsia"/>
          <w:sz w:val="21"/>
          <w:szCs w:val="21"/>
        </w:rPr>
        <w:t>团队要求</w:t>
      </w:r>
      <w:bookmarkEnd w:id="62"/>
      <w:bookmarkEnd w:id="63"/>
      <w:bookmarkEnd w:id="64"/>
    </w:p>
    <w:p w:rsidR="00A95528" w:rsidRDefault="00F563D3" w:rsidP="006440EB">
      <w:pPr>
        <w:pStyle w:val="3"/>
        <w:keepNext w:val="0"/>
        <w:numPr>
          <w:ilvl w:val="0"/>
          <w:numId w:val="0"/>
        </w:numPr>
        <w:spacing w:before="0" w:after="0"/>
        <w:ind w:leftChars="200" w:left="420"/>
        <w:jc w:val="both"/>
        <w:rPr>
          <w:rFonts w:ascii="宋体" w:hAnsi="宋体" w:cs="宋体"/>
          <w:sz w:val="21"/>
          <w:szCs w:val="21"/>
        </w:rPr>
      </w:pPr>
      <w:bookmarkStart w:id="65" w:name="_Toc256000018"/>
      <w:bookmarkStart w:id="66" w:name="_Toc16489"/>
      <w:bookmarkStart w:id="67" w:name="_Toc17414"/>
      <w:r>
        <w:rPr>
          <w:rFonts w:ascii="宋体" w:hAnsi="宋体" w:cs="宋体" w:hint="eastAsia"/>
          <w:sz w:val="21"/>
          <w:szCs w:val="21"/>
        </w:rPr>
        <w:t>4.1.1</w:t>
      </w:r>
      <w:r>
        <w:rPr>
          <w:rFonts w:ascii="宋体" w:hAnsi="宋体" w:cs="宋体" w:hint="eastAsia"/>
          <w:sz w:val="21"/>
          <w:szCs w:val="21"/>
        </w:rPr>
        <w:t>基本团队要求</w:t>
      </w:r>
      <w:bookmarkEnd w:id="65"/>
      <w:bookmarkEnd w:id="66"/>
      <w:bookmarkEnd w:id="67"/>
    </w:p>
    <w:p w:rsidR="00A95528" w:rsidRDefault="00F563D3">
      <w:pPr>
        <w:spacing w:line="360" w:lineRule="auto"/>
        <w:ind w:firstLineChars="200" w:firstLine="420"/>
        <w:rPr>
          <w:rFonts w:ascii="宋体" w:hAnsi="宋体" w:cs="宋体"/>
          <w:color w:val="000000"/>
          <w:szCs w:val="21"/>
        </w:rPr>
      </w:pPr>
      <w:bookmarkStart w:id="68" w:name="_Toc256000019"/>
      <w:r>
        <w:rPr>
          <w:rFonts w:ascii="宋体" w:hAnsi="宋体" w:cs="宋体" w:hint="eastAsia"/>
          <w:color w:val="000000"/>
          <w:szCs w:val="21"/>
        </w:rPr>
        <w:t>供应商负责提供满足下列条件的坐席人员，坐席人员上岗前由甲方和供应商共同组织业务培训，经甲方测试合格及甲方人事审核后方能正式上岗。</w:t>
      </w:r>
    </w:p>
    <w:p w:rsidR="00A95528" w:rsidRDefault="00F563D3">
      <w:pPr>
        <w:spacing w:line="360" w:lineRule="auto"/>
        <w:ind w:firstLineChars="200" w:firstLine="420"/>
        <w:outlineLvl w:val="2"/>
        <w:rPr>
          <w:rFonts w:ascii="宋体" w:hAnsi="宋体" w:cs="宋体"/>
          <w:color w:val="000000"/>
          <w:szCs w:val="21"/>
        </w:rPr>
      </w:pPr>
      <w:bookmarkStart w:id="69" w:name="_Toc17648"/>
      <w:bookmarkStart w:id="70" w:name="_Toc12380"/>
      <w:r>
        <w:rPr>
          <w:rFonts w:ascii="宋体" w:hAnsi="宋体" w:cs="宋体" w:hint="eastAsia"/>
          <w:color w:val="000000"/>
          <w:szCs w:val="21"/>
        </w:rPr>
        <w:t>1.</w:t>
      </w:r>
      <w:r>
        <w:rPr>
          <w:rFonts w:ascii="宋体" w:hAnsi="宋体" w:cs="宋体" w:hint="eastAsia"/>
          <w:color w:val="000000"/>
          <w:szCs w:val="21"/>
        </w:rPr>
        <w:t>坐席人员必须具备以下基本条件：</w:t>
      </w:r>
      <w:bookmarkEnd w:id="69"/>
      <w:bookmarkEnd w:id="70"/>
    </w:p>
    <w:p w:rsidR="00A95528" w:rsidRDefault="00F563D3">
      <w:pPr>
        <w:spacing w:line="360" w:lineRule="auto"/>
        <w:ind w:firstLineChars="200" w:firstLine="420"/>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1</w:t>
      </w:r>
      <w:r>
        <w:rPr>
          <w:rFonts w:ascii="宋体" w:hAnsi="宋体" w:cs="宋体" w:hint="eastAsia"/>
          <w:color w:val="000000"/>
          <w:szCs w:val="21"/>
        </w:rPr>
        <w:t>）具有良好品行，大专及以上学历；</w:t>
      </w:r>
    </w:p>
    <w:p w:rsidR="00A95528" w:rsidRDefault="00F563D3">
      <w:pPr>
        <w:spacing w:line="360" w:lineRule="auto"/>
        <w:ind w:firstLineChars="200" w:firstLine="420"/>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2</w:t>
      </w:r>
      <w:r>
        <w:rPr>
          <w:rFonts w:ascii="宋体" w:hAnsi="宋体" w:cs="宋体" w:hint="eastAsia"/>
          <w:color w:val="000000"/>
          <w:szCs w:val="21"/>
        </w:rPr>
        <w:t>）具有具有良好的税收基本业务知识；</w:t>
      </w:r>
    </w:p>
    <w:p w:rsidR="00A95528" w:rsidRDefault="00F563D3">
      <w:pPr>
        <w:spacing w:line="360" w:lineRule="auto"/>
        <w:ind w:firstLineChars="200" w:firstLine="420"/>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3</w:t>
      </w:r>
      <w:r>
        <w:rPr>
          <w:rFonts w:ascii="宋体" w:hAnsi="宋体" w:cs="宋体" w:hint="eastAsia"/>
          <w:color w:val="000000"/>
          <w:szCs w:val="21"/>
        </w:rPr>
        <w:t>）普通话发音基本标准，语调自然，表达流畅；</w:t>
      </w:r>
      <w:r>
        <w:rPr>
          <w:rFonts w:ascii="宋体" w:hAnsi="宋体" w:cs="宋体" w:hint="eastAsia"/>
          <w:color w:val="000000"/>
          <w:szCs w:val="21"/>
        </w:rPr>
        <w:t xml:space="preserve"> </w:t>
      </w:r>
    </w:p>
    <w:p w:rsidR="00A95528" w:rsidRDefault="00F563D3">
      <w:pPr>
        <w:spacing w:line="360" w:lineRule="auto"/>
        <w:ind w:firstLineChars="200" w:firstLine="420"/>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4</w:t>
      </w:r>
      <w:r>
        <w:rPr>
          <w:rFonts w:ascii="宋体" w:hAnsi="宋体" w:cs="宋体" w:hint="eastAsia"/>
          <w:color w:val="000000"/>
          <w:szCs w:val="21"/>
        </w:rPr>
        <w:t>）具备较强的服务意识和良好的语言表达能力、沟通能力、学习能力和心理承受能</w:t>
      </w:r>
      <w:r>
        <w:rPr>
          <w:rFonts w:ascii="宋体" w:hAnsi="宋体" w:cs="宋体" w:hint="eastAsia"/>
          <w:color w:val="000000"/>
          <w:szCs w:val="21"/>
        </w:rPr>
        <w:lastRenderedPageBreak/>
        <w:t>力；</w:t>
      </w:r>
      <w:r>
        <w:rPr>
          <w:rFonts w:ascii="宋体" w:hAnsi="宋体" w:cs="宋体" w:hint="eastAsia"/>
          <w:color w:val="000000"/>
          <w:szCs w:val="21"/>
        </w:rPr>
        <w:t xml:space="preserve"> </w:t>
      </w:r>
    </w:p>
    <w:p w:rsidR="00A95528" w:rsidRDefault="00F563D3">
      <w:pPr>
        <w:spacing w:line="360" w:lineRule="auto"/>
        <w:ind w:firstLineChars="200" w:firstLine="420"/>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5</w:t>
      </w:r>
      <w:r>
        <w:rPr>
          <w:rFonts w:ascii="宋体" w:hAnsi="宋体" w:cs="宋体" w:hint="eastAsia"/>
          <w:color w:val="000000"/>
          <w:szCs w:val="21"/>
        </w:rPr>
        <w:t>）能熟练运用电脑办公软件及汉字录入速度不低于</w:t>
      </w:r>
      <w:r>
        <w:rPr>
          <w:rFonts w:ascii="宋体" w:hAnsi="宋体" w:cs="宋体" w:hint="eastAsia"/>
          <w:color w:val="000000"/>
          <w:szCs w:val="21"/>
        </w:rPr>
        <w:t>60</w:t>
      </w:r>
      <w:r>
        <w:rPr>
          <w:rFonts w:ascii="宋体" w:hAnsi="宋体" w:cs="宋体" w:hint="eastAsia"/>
          <w:color w:val="000000"/>
          <w:szCs w:val="21"/>
        </w:rPr>
        <w:t>字</w:t>
      </w:r>
      <w:r>
        <w:rPr>
          <w:rFonts w:ascii="宋体" w:hAnsi="宋体" w:cs="宋体" w:hint="eastAsia"/>
          <w:color w:val="000000"/>
          <w:szCs w:val="21"/>
        </w:rPr>
        <w:t>/</w:t>
      </w:r>
      <w:r>
        <w:rPr>
          <w:rFonts w:ascii="宋体" w:hAnsi="宋体" w:cs="宋体" w:hint="eastAsia"/>
          <w:color w:val="000000"/>
          <w:szCs w:val="21"/>
        </w:rPr>
        <w:t>分钟；</w:t>
      </w:r>
      <w:r>
        <w:rPr>
          <w:rFonts w:ascii="宋体" w:hAnsi="宋体" w:cs="宋体" w:hint="eastAsia"/>
          <w:color w:val="000000"/>
          <w:szCs w:val="21"/>
        </w:rPr>
        <w:t xml:space="preserve"> </w:t>
      </w:r>
    </w:p>
    <w:p w:rsidR="00A95528" w:rsidRDefault="00F563D3">
      <w:pPr>
        <w:spacing w:line="360" w:lineRule="auto"/>
        <w:ind w:firstLineChars="200" w:firstLine="420"/>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6</w:t>
      </w:r>
      <w:r>
        <w:rPr>
          <w:rFonts w:ascii="宋体" w:hAnsi="宋体" w:cs="宋体" w:hint="eastAsia"/>
          <w:color w:val="000000"/>
          <w:szCs w:val="21"/>
        </w:rPr>
        <w:t>）身体健康，无犯罪记录；</w:t>
      </w:r>
    </w:p>
    <w:p w:rsidR="00A95528" w:rsidRDefault="00F563D3">
      <w:pPr>
        <w:spacing w:line="360" w:lineRule="auto"/>
        <w:ind w:firstLineChars="200" w:firstLine="420"/>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7</w:t>
      </w:r>
      <w:r>
        <w:rPr>
          <w:rFonts w:ascii="宋体" w:hAnsi="宋体" w:cs="宋体" w:hint="eastAsia"/>
          <w:color w:val="000000"/>
          <w:szCs w:val="21"/>
        </w:rPr>
        <w:t>）未</w:t>
      </w:r>
      <w:r>
        <w:rPr>
          <w:rFonts w:ascii="宋体" w:hAnsi="宋体" w:cs="宋体" w:hint="eastAsia"/>
          <w:color w:val="000000"/>
          <w:szCs w:val="21"/>
          <w:lang w:val="zh-CN"/>
        </w:rPr>
        <w:t>出现下列情形之一的：在虚开增值税专用发票、骗取出口退税、骗取税费优惠等案件中内外勾结、以税谋私的；经公安机关认定具有醉驾、赌博等违法行为的；经商办企业、在企业兼职（任职）领取报酬的；违反保密纪律、非法获取保密信息、泄露工作秘密、不如实或不及时提供个人信息，情节严重的；其他严</w:t>
      </w:r>
      <w:r>
        <w:rPr>
          <w:rFonts w:ascii="宋体" w:hAnsi="宋体" w:cs="宋体" w:hint="eastAsia"/>
          <w:color w:val="000000"/>
          <w:szCs w:val="21"/>
          <w:lang w:val="zh-CN"/>
        </w:rPr>
        <w:t>重违规违纪违法行为或损害税务部门形象的。</w:t>
      </w:r>
    </w:p>
    <w:p w:rsidR="00A95528" w:rsidRDefault="00F563D3">
      <w:pPr>
        <w:spacing w:line="360" w:lineRule="auto"/>
        <w:ind w:firstLineChars="200" w:firstLine="420"/>
        <w:outlineLvl w:val="2"/>
        <w:rPr>
          <w:rFonts w:ascii="宋体" w:hAnsi="宋体" w:cs="宋体"/>
          <w:color w:val="000000"/>
          <w:szCs w:val="21"/>
        </w:rPr>
      </w:pPr>
      <w:bookmarkStart w:id="71" w:name="_Toc4737"/>
      <w:bookmarkStart w:id="72" w:name="_Toc9970"/>
      <w:r>
        <w:rPr>
          <w:rFonts w:ascii="宋体" w:hAnsi="宋体" w:cs="宋体" w:hint="eastAsia"/>
          <w:color w:val="000000"/>
          <w:szCs w:val="21"/>
        </w:rPr>
        <w:t>2.</w:t>
      </w:r>
      <w:r>
        <w:rPr>
          <w:rFonts w:ascii="宋体" w:hAnsi="宋体" w:cs="宋体" w:hint="eastAsia"/>
          <w:color w:val="000000"/>
          <w:szCs w:val="21"/>
        </w:rPr>
        <w:t>现场管理人员</w:t>
      </w:r>
      <w:bookmarkEnd w:id="71"/>
      <w:bookmarkEnd w:id="72"/>
    </w:p>
    <w:p w:rsidR="00A95528" w:rsidRDefault="00F563D3">
      <w:pPr>
        <w:spacing w:line="360" w:lineRule="auto"/>
        <w:ind w:firstLineChars="200" w:firstLine="420"/>
        <w:rPr>
          <w:rFonts w:ascii="宋体" w:hAnsi="宋体" w:cs="宋体"/>
          <w:color w:val="000000"/>
          <w:szCs w:val="21"/>
        </w:rPr>
      </w:pPr>
      <w:r>
        <w:rPr>
          <w:rFonts w:ascii="宋体" w:hAnsi="宋体" w:cs="宋体" w:hint="eastAsia"/>
          <w:color w:val="000000"/>
          <w:szCs w:val="21"/>
        </w:rPr>
        <w:t>供应商应配备现场管理人员</w:t>
      </w:r>
      <w:r>
        <w:rPr>
          <w:rFonts w:ascii="宋体" w:hAnsi="宋体" w:cs="宋体" w:hint="eastAsia"/>
          <w:color w:val="000000"/>
          <w:szCs w:val="21"/>
        </w:rPr>
        <w:t>1</w:t>
      </w:r>
      <w:r>
        <w:rPr>
          <w:rFonts w:ascii="宋体" w:hAnsi="宋体" w:cs="宋体" w:hint="eastAsia"/>
          <w:color w:val="000000"/>
          <w:szCs w:val="21"/>
        </w:rPr>
        <w:t>名。</w:t>
      </w:r>
      <w:r>
        <w:rPr>
          <w:rFonts w:ascii="宋体" w:hAnsi="宋体" w:cs="宋体" w:hint="eastAsia"/>
          <w:color w:val="000000"/>
          <w:szCs w:val="21"/>
        </w:rPr>
        <w:t xml:space="preserve"> </w:t>
      </w:r>
    </w:p>
    <w:p w:rsidR="00A95528" w:rsidRDefault="00F563D3">
      <w:pPr>
        <w:spacing w:line="360" w:lineRule="auto"/>
        <w:ind w:firstLineChars="200" w:firstLine="420"/>
        <w:rPr>
          <w:rFonts w:ascii="宋体" w:hAnsi="宋体" w:cs="宋体"/>
          <w:color w:val="000000"/>
          <w:szCs w:val="21"/>
        </w:rPr>
      </w:pPr>
      <w:r>
        <w:rPr>
          <w:rFonts w:ascii="宋体" w:hAnsi="宋体" w:cs="宋体" w:hint="eastAsia"/>
          <w:color w:val="000000"/>
          <w:szCs w:val="21"/>
        </w:rPr>
        <w:t>现场管理人员必须具备以下基本条件：</w:t>
      </w:r>
      <w:r>
        <w:rPr>
          <w:rFonts w:ascii="宋体" w:hAnsi="宋体" w:cs="宋体" w:hint="eastAsia"/>
          <w:color w:val="000000"/>
          <w:szCs w:val="21"/>
        </w:rPr>
        <w:t xml:space="preserve"> </w:t>
      </w:r>
    </w:p>
    <w:p w:rsidR="00A95528" w:rsidRDefault="00F563D3">
      <w:pPr>
        <w:spacing w:line="360" w:lineRule="auto"/>
        <w:ind w:firstLineChars="200" w:firstLine="420"/>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1</w:t>
      </w:r>
      <w:r>
        <w:rPr>
          <w:rFonts w:ascii="宋体" w:hAnsi="宋体" w:cs="宋体" w:hint="eastAsia"/>
          <w:color w:val="000000"/>
          <w:szCs w:val="21"/>
        </w:rPr>
        <w:t>）具有良好品行；</w:t>
      </w:r>
      <w:r>
        <w:rPr>
          <w:rFonts w:ascii="宋体" w:hAnsi="宋体" w:cs="宋体" w:hint="eastAsia"/>
          <w:color w:val="000000"/>
          <w:szCs w:val="21"/>
        </w:rPr>
        <w:t xml:space="preserve"> </w:t>
      </w:r>
    </w:p>
    <w:p w:rsidR="00A95528" w:rsidRDefault="00F563D3">
      <w:pPr>
        <w:spacing w:line="360" w:lineRule="auto"/>
        <w:ind w:firstLineChars="200" w:firstLine="420"/>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2</w:t>
      </w:r>
      <w:r>
        <w:rPr>
          <w:rFonts w:ascii="宋体" w:hAnsi="宋体" w:cs="宋体" w:hint="eastAsia"/>
          <w:color w:val="000000"/>
          <w:szCs w:val="21"/>
        </w:rPr>
        <w:t>）本科及以上学历，有五年以上同类项目管理经验和数据分析能力，熟悉呼叫中心业务工作流程；</w:t>
      </w:r>
      <w:r>
        <w:rPr>
          <w:rFonts w:ascii="宋体" w:hAnsi="宋体" w:cs="宋体" w:hint="eastAsia"/>
          <w:color w:val="000000"/>
          <w:szCs w:val="21"/>
        </w:rPr>
        <w:t xml:space="preserve"> </w:t>
      </w:r>
    </w:p>
    <w:p w:rsidR="00A95528" w:rsidRDefault="00F563D3">
      <w:pPr>
        <w:spacing w:line="360" w:lineRule="auto"/>
        <w:ind w:firstLineChars="200" w:firstLine="420"/>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3</w:t>
      </w:r>
      <w:r>
        <w:rPr>
          <w:rFonts w:ascii="宋体" w:hAnsi="宋体" w:cs="宋体" w:hint="eastAsia"/>
          <w:color w:val="000000"/>
          <w:szCs w:val="21"/>
        </w:rPr>
        <w:t>）具有一定的税收基本业务知识，需有会计、税务类相关证书或考试合格证明；</w:t>
      </w:r>
    </w:p>
    <w:p w:rsidR="00A95528" w:rsidRDefault="00F563D3">
      <w:pPr>
        <w:spacing w:line="360" w:lineRule="auto"/>
        <w:ind w:firstLineChars="200" w:firstLine="420"/>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4</w:t>
      </w:r>
      <w:r>
        <w:rPr>
          <w:rFonts w:ascii="宋体" w:hAnsi="宋体" w:cs="宋体" w:hint="eastAsia"/>
          <w:color w:val="000000"/>
          <w:szCs w:val="21"/>
        </w:rPr>
        <w:t>）普通话发音基本标准，语调自然，表达流畅；</w:t>
      </w:r>
      <w:r>
        <w:rPr>
          <w:rFonts w:ascii="宋体" w:hAnsi="宋体" w:cs="宋体" w:hint="eastAsia"/>
          <w:color w:val="000000"/>
          <w:szCs w:val="21"/>
        </w:rPr>
        <w:t xml:space="preserve"> </w:t>
      </w:r>
    </w:p>
    <w:p w:rsidR="00A95528" w:rsidRDefault="00F563D3">
      <w:pPr>
        <w:spacing w:line="360" w:lineRule="auto"/>
        <w:ind w:firstLineChars="200" w:firstLine="420"/>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5</w:t>
      </w:r>
      <w:r>
        <w:rPr>
          <w:rFonts w:ascii="宋体" w:hAnsi="宋体" w:cs="宋体" w:hint="eastAsia"/>
          <w:color w:val="000000"/>
          <w:szCs w:val="21"/>
        </w:rPr>
        <w:t>）具有良好的税收基本业务知识及计算机知识；</w:t>
      </w:r>
      <w:r>
        <w:rPr>
          <w:rFonts w:ascii="宋体" w:hAnsi="宋体" w:cs="宋体" w:hint="eastAsia"/>
          <w:color w:val="000000"/>
          <w:szCs w:val="21"/>
        </w:rPr>
        <w:t xml:space="preserve"> </w:t>
      </w:r>
    </w:p>
    <w:p w:rsidR="00A95528" w:rsidRDefault="00F563D3">
      <w:pPr>
        <w:spacing w:line="360" w:lineRule="auto"/>
        <w:ind w:firstLineChars="200" w:firstLine="420"/>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6</w:t>
      </w:r>
      <w:r>
        <w:rPr>
          <w:rFonts w:ascii="宋体" w:hAnsi="宋体" w:cs="宋体" w:hint="eastAsia"/>
          <w:color w:val="000000"/>
          <w:szCs w:val="21"/>
        </w:rPr>
        <w:t>）具有较强的服务意识和良好的管理能力、沟通能力、记忆能力、心理承受能力和学习能力；</w:t>
      </w:r>
      <w:r>
        <w:rPr>
          <w:rFonts w:ascii="宋体" w:hAnsi="宋体" w:cs="宋体" w:hint="eastAsia"/>
          <w:color w:val="000000"/>
          <w:szCs w:val="21"/>
        </w:rPr>
        <w:t>具有较强的责任心和抗压能力；</w:t>
      </w:r>
      <w:r>
        <w:rPr>
          <w:rFonts w:ascii="宋体" w:hAnsi="宋体" w:cs="宋体" w:hint="eastAsia"/>
          <w:color w:val="000000"/>
          <w:szCs w:val="21"/>
        </w:rPr>
        <w:t xml:space="preserve"> </w:t>
      </w:r>
    </w:p>
    <w:p w:rsidR="00A95528" w:rsidRDefault="00F563D3">
      <w:pPr>
        <w:spacing w:line="360" w:lineRule="auto"/>
        <w:ind w:firstLineChars="200" w:firstLine="420"/>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7</w:t>
      </w:r>
      <w:r>
        <w:rPr>
          <w:rFonts w:ascii="宋体" w:hAnsi="宋体" w:cs="宋体" w:hint="eastAsia"/>
          <w:color w:val="000000"/>
          <w:szCs w:val="21"/>
        </w:rPr>
        <w:t>）身体健康，无犯罪记录；</w:t>
      </w:r>
    </w:p>
    <w:p w:rsidR="00A95528" w:rsidRDefault="00F563D3">
      <w:pPr>
        <w:spacing w:line="360" w:lineRule="auto"/>
        <w:ind w:firstLineChars="200" w:firstLine="420"/>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8</w:t>
      </w:r>
      <w:r>
        <w:rPr>
          <w:rFonts w:ascii="宋体" w:hAnsi="宋体" w:cs="宋体" w:hint="eastAsia"/>
          <w:color w:val="000000"/>
          <w:szCs w:val="21"/>
        </w:rPr>
        <w:t>）未</w:t>
      </w:r>
      <w:r>
        <w:rPr>
          <w:rFonts w:ascii="宋体" w:hAnsi="宋体" w:cs="宋体" w:hint="eastAsia"/>
          <w:color w:val="000000"/>
          <w:szCs w:val="21"/>
          <w:lang w:val="zh-CN"/>
        </w:rPr>
        <w:t>出现下列情形之一的：在虚开增值税专用发票、骗取出口退税、骗取税费优惠等案件中内外勾结、以税谋私的；经公安机关认定具有醉驾、赌博等违法行为的；经商办企业、在企业兼职（任职）领取报酬的；违反保密纪律、非法获取保密信息、泄露工作秘密、不如实或不及时提供个人信息，情节严重的；其他严重违规违纪违法行为或损害税务部门形象的。</w:t>
      </w:r>
    </w:p>
    <w:p w:rsidR="00A95528" w:rsidRDefault="00F563D3" w:rsidP="006440EB">
      <w:pPr>
        <w:pStyle w:val="2"/>
        <w:numPr>
          <w:ilvl w:val="0"/>
          <w:numId w:val="0"/>
        </w:numPr>
        <w:spacing w:before="0" w:after="0" w:line="360" w:lineRule="auto"/>
        <w:ind w:leftChars="200" w:left="420"/>
        <w:rPr>
          <w:rFonts w:ascii="宋体" w:eastAsia="宋体" w:hAnsi="宋体" w:cs="宋体"/>
          <w:sz w:val="21"/>
          <w:szCs w:val="21"/>
        </w:rPr>
      </w:pPr>
      <w:bookmarkStart w:id="73" w:name="_Toc3533"/>
      <w:bookmarkStart w:id="74" w:name="_Toc7762"/>
      <w:r>
        <w:rPr>
          <w:rFonts w:ascii="宋体" w:eastAsia="宋体" w:hAnsi="宋体" w:cs="宋体" w:hint="eastAsia"/>
          <w:sz w:val="21"/>
          <w:szCs w:val="21"/>
        </w:rPr>
        <w:t>4.1.2</w:t>
      </w:r>
      <w:r>
        <w:rPr>
          <w:rFonts w:ascii="宋体" w:eastAsia="宋体" w:hAnsi="宋体" w:cs="宋体" w:hint="eastAsia"/>
          <w:sz w:val="21"/>
          <w:szCs w:val="21"/>
        </w:rPr>
        <w:t>项目支撑团队要求</w:t>
      </w:r>
      <w:bookmarkEnd w:id="73"/>
      <w:bookmarkEnd w:id="74"/>
    </w:p>
    <w:p w:rsidR="00A95528" w:rsidRDefault="00F563D3">
      <w:pPr>
        <w:spacing w:line="360" w:lineRule="auto"/>
        <w:ind w:firstLineChars="200" w:firstLine="420"/>
        <w:outlineLvl w:val="2"/>
        <w:rPr>
          <w:rFonts w:ascii="宋体" w:hAnsi="宋体" w:cs="宋体"/>
          <w:szCs w:val="21"/>
        </w:rPr>
      </w:pPr>
      <w:bookmarkStart w:id="75" w:name="_Toc12574"/>
      <w:bookmarkStart w:id="76" w:name="_Toc10783"/>
      <w:r>
        <w:rPr>
          <w:rFonts w:ascii="宋体" w:hAnsi="宋体" w:cs="宋体" w:hint="eastAsia"/>
          <w:szCs w:val="21"/>
        </w:rPr>
        <w:t>1.</w:t>
      </w:r>
      <w:r>
        <w:rPr>
          <w:rFonts w:ascii="宋体" w:hAnsi="宋体" w:cs="宋体" w:hint="eastAsia"/>
          <w:szCs w:val="21"/>
        </w:rPr>
        <w:t>项目支撑团队总体要求</w:t>
      </w:r>
      <w:bookmarkEnd w:id="75"/>
      <w:bookmarkEnd w:id="76"/>
    </w:p>
    <w:p w:rsidR="00A95528" w:rsidRDefault="00F563D3">
      <w:pPr>
        <w:spacing w:line="360" w:lineRule="auto"/>
        <w:ind w:firstLineChars="200" w:firstLine="420"/>
        <w:rPr>
          <w:rFonts w:ascii="宋体" w:hAnsi="宋体" w:cs="宋体"/>
          <w:szCs w:val="21"/>
        </w:rPr>
      </w:pPr>
      <w:r>
        <w:rPr>
          <w:rFonts w:ascii="宋体" w:hAnsi="宋体" w:cs="宋体" w:hint="eastAsia"/>
          <w:szCs w:val="21"/>
        </w:rPr>
        <w:t>项目支撑团队应对项目执行过程进行总体监督、管理，做好与采购人的项目沟通与对接工作，负责协助坐席心态调整，解决外派团队人员流失，人员招聘、绩效，薪酬，福利核算、社保公积金服务，快速、及时地处理突发事项或是紧急情况等出现的问题，协助采购人进行</w:t>
      </w:r>
      <w:r>
        <w:rPr>
          <w:rFonts w:ascii="宋体" w:hAnsi="宋体" w:cs="宋体" w:hint="eastAsia"/>
          <w:szCs w:val="21"/>
        </w:rPr>
        <w:lastRenderedPageBreak/>
        <w:t>数据分析和相关决策的支撑工作。</w:t>
      </w:r>
      <w:r>
        <w:rPr>
          <w:rFonts w:ascii="宋体" w:hAnsi="宋体" w:cs="宋体" w:hint="eastAsia"/>
          <w:szCs w:val="21"/>
        </w:rPr>
        <w:t xml:space="preserve"> </w:t>
      </w:r>
    </w:p>
    <w:p w:rsidR="00A95528" w:rsidRDefault="00F563D3">
      <w:pPr>
        <w:spacing w:line="360" w:lineRule="auto"/>
        <w:ind w:firstLineChars="200" w:firstLine="420"/>
        <w:outlineLvl w:val="2"/>
        <w:rPr>
          <w:rFonts w:ascii="宋体" w:hAnsi="宋体" w:cs="宋体"/>
          <w:szCs w:val="21"/>
        </w:rPr>
      </w:pPr>
      <w:bookmarkStart w:id="77" w:name="_Toc1021"/>
      <w:bookmarkStart w:id="78" w:name="_Toc7456"/>
      <w:r>
        <w:rPr>
          <w:rFonts w:ascii="宋体" w:hAnsi="宋体" w:cs="宋体" w:hint="eastAsia"/>
          <w:szCs w:val="21"/>
        </w:rPr>
        <w:t>2.</w:t>
      </w:r>
      <w:r>
        <w:rPr>
          <w:rFonts w:ascii="宋体" w:hAnsi="宋体" w:cs="宋体" w:hint="eastAsia"/>
          <w:szCs w:val="21"/>
        </w:rPr>
        <w:t>项目支撑团队人员要求</w:t>
      </w:r>
      <w:bookmarkEnd w:id="77"/>
      <w:bookmarkEnd w:id="78"/>
    </w:p>
    <w:p w:rsidR="00A95528" w:rsidRDefault="00F563D3">
      <w:pPr>
        <w:spacing w:line="360" w:lineRule="auto"/>
        <w:ind w:firstLineChars="200" w:firstLine="420"/>
        <w:rPr>
          <w:rFonts w:ascii="宋体" w:hAnsi="宋体" w:cs="宋体"/>
          <w:szCs w:val="21"/>
        </w:rPr>
      </w:pPr>
      <w:r>
        <w:rPr>
          <w:rFonts w:ascii="宋体" w:hAnsi="宋体" w:cs="宋体" w:hint="eastAsia"/>
          <w:szCs w:val="21"/>
        </w:rPr>
        <w:t>项目经理</w:t>
      </w:r>
      <w:r>
        <w:rPr>
          <w:rFonts w:ascii="宋体" w:hAnsi="宋体" w:cs="宋体" w:hint="eastAsia"/>
          <w:szCs w:val="21"/>
        </w:rPr>
        <w:t>1</w:t>
      </w:r>
      <w:r>
        <w:rPr>
          <w:rFonts w:ascii="宋体" w:hAnsi="宋体" w:cs="宋体" w:hint="eastAsia"/>
          <w:szCs w:val="21"/>
        </w:rPr>
        <w:t>名：具备很强的业务协作能力；具有良好品行；具有五年以上以上涉税话务咨询管理经验和数据分析能力，且同时具备大型呼叫中心管理经验，持有人力资源管理证书；</w:t>
      </w:r>
    </w:p>
    <w:p w:rsidR="00A95528" w:rsidRDefault="00F563D3">
      <w:pPr>
        <w:spacing w:line="360" w:lineRule="auto"/>
        <w:ind w:firstLineChars="200" w:firstLine="420"/>
        <w:rPr>
          <w:rFonts w:ascii="宋体" w:hAnsi="宋体" w:cs="宋体"/>
          <w:szCs w:val="21"/>
        </w:rPr>
      </w:pPr>
      <w:r>
        <w:rPr>
          <w:rFonts w:ascii="宋体" w:hAnsi="宋体" w:cs="宋体" w:hint="eastAsia"/>
          <w:szCs w:val="21"/>
        </w:rPr>
        <w:t>项目监理</w:t>
      </w:r>
      <w:r>
        <w:rPr>
          <w:rFonts w:ascii="宋体" w:hAnsi="宋体" w:cs="宋体" w:hint="eastAsia"/>
          <w:szCs w:val="21"/>
        </w:rPr>
        <w:t>1</w:t>
      </w:r>
      <w:r>
        <w:rPr>
          <w:rFonts w:ascii="宋体" w:hAnsi="宋体" w:cs="宋体" w:hint="eastAsia"/>
          <w:szCs w:val="21"/>
        </w:rPr>
        <w:t>名：可根据项目需要进行定期项目运营指导，对项</w:t>
      </w:r>
      <w:r>
        <w:rPr>
          <w:rFonts w:ascii="宋体" w:hAnsi="宋体" w:cs="宋体" w:hint="eastAsia"/>
          <w:szCs w:val="21"/>
        </w:rPr>
        <w:t>目运营数据分析，对可能出现的偏差，及时指导纠偏，保证项目顺利推进，确保项目高质量的运行，持相关证书上岗；具有五年或以上呼叫中心项目管理经验。</w:t>
      </w:r>
    </w:p>
    <w:p w:rsidR="00A95528" w:rsidRDefault="00F563D3" w:rsidP="006440EB">
      <w:pPr>
        <w:pStyle w:val="2"/>
        <w:numPr>
          <w:ilvl w:val="0"/>
          <w:numId w:val="0"/>
        </w:numPr>
        <w:spacing w:before="0" w:after="0" w:line="360" w:lineRule="auto"/>
        <w:ind w:leftChars="200" w:left="420"/>
        <w:rPr>
          <w:rFonts w:ascii="宋体" w:eastAsia="宋体" w:hAnsi="宋体" w:cs="宋体"/>
          <w:sz w:val="21"/>
          <w:szCs w:val="21"/>
        </w:rPr>
      </w:pPr>
      <w:bookmarkStart w:id="79" w:name="_Toc8088"/>
      <w:bookmarkStart w:id="80" w:name="_Toc31827"/>
      <w:r>
        <w:rPr>
          <w:rFonts w:ascii="宋体" w:eastAsia="宋体" w:hAnsi="宋体" w:cs="宋体" w:hint="eastAsia"/>
          <w:sz w:val="21"/>
          <w:szCs w:val="21"/>
        </w:rPr>
        <w:t>4.2</w:t>
      </w:r>
      <w:r>
        <w:rPr>
          <w:rFonts w:ascii="宋体" w:eastAsia="宋体" w:hAnsi="宋体" w:cs="宋体" w:hint="eastAsia"/>
          <w:sz w:val="21"/>
          <w:szCs w:val="21"/>
        </w:rPr>
        <w:t>人员培训及保障要求</w:t>
      </w:r>
      <w:bookmarkEnd w:id="79"/>
      <w:bookmarkEnd w:id="80"/>
    </w:p>
    <w:p w:rsidR="00A95528" w:rsidRDefault="00F563D3" w:rsidP="006440EB">
      <w:pPr>
        <w:pStyle w:val="2"/>
        <w:numPr>
          <w:ilvl w:val="0"/>
          <w:numId w:val="0"/>
        </w:numPr>
        <w:spacing w:before="0" w:after="0" w:line="360" w:lineRule="auto"/>
        <w:ind w:leftChars="200" w:left="420"/>
        <w:rPr>
          <w:rFonts w:ascii="宋体" w:eastAsia="宋体" w:hAnsi="宋体" w:cs="宋体"/>
          <w:sz w:val="21"/>
          <w:szCs w:val="21"/>
        </w:rPr>
      </w:pPr>
      <w:bookmarkStart w:id="81" w:name="_Toc28690"/>
      <w:bookmarkStart w:id="82" w:name="_Toc962"/>
      <w:r>
        <w:rPr>
          <w:rFonts w:ascii="宋体" w:eastAsia="宋体" w:hAnsi="宋体" w:cs="宋体" w:hint="eastAsia"/>
          <w:sz w:val="21"/>
          <w:szCs w:val="21"/>
        </w:rPr>
        <w:t>4.2.1</w:t>
      </w:r>
      <w:r>
        <w:rPr>
          <w:rFonts w:ascii="宋体" w:eastAsia="宋体" w:hAnsi="宋体" w:cs="宋体" w:hint="eastAsia"/>
          <w:sz w:val="21"/>
          <w:szCs w:val="21"/>
        </w:rPr>
        <w:t>坐席人员准备及培训要求</w:t>
      </w:r>
      <w:bookmarkEnd w:id="81"/>
      <w:bookmarkEnd w:id="82"/>
    </w:p>
    <w:p w:rsidR="00A95528" w:rsidRDefault="00F563D3">
      <w:pPr>
        <w:spacing w:line="360" w:lineRule="auto"/>
        <w:ind w:firstLineChars="200" w:firstLine="420"/>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1</w:t>
      </w:r>
      <w:r>
        <w:rPr>
          <w:rFonts w:ascii="宋体" w:hAnsi="宋体" w:cs="宋体" w:hint="eastAsia"/>
          <w:color w:val="000000"/>
          <w:szCs w:val="21"/>
        </w:rPr>
        <w:t>）工作人员准备。供应商于采购合同签订后</w:t>
      </w:r>
      <w:r>
        <w:rPr>
          <w:rFonts w:ascii="宋体" w:hAnsi="宋体" w:cs="宋体" w:hint="eastAsia"/>
          <w:color w:val="000000"/>
          <w:szCs w:val="21"/>
        </w:rPr>
        <w:t>7</w:t>
      </w:r>
      <w:r>
        <w:rPr>
          <w:rFonts w:ascii="宋体" w:hAnsi="宋体" w:cs="宋体" w:hint="eastAsia"/>
          <w:color w:val="000000"/>
          <w:szCs w:val="21"/>
        </w:rPr>
        <w:t>日内完成工作人员的准备工作。</w:t>
      </w:r>
      <w:r>
        <w:rPr>
          <w:rFonts w:ascii="宋体" w:hAnsi="宋体" w:cs="宋体" w:hint="eastAsia"/>
          <w:color w:val="000000"/>
          <w:szCs w:val="21"/>
        </w:rPr>
        <w:t xml:space="preserve"> </w:t>
      </w:r>
    </w:p>
    <w:p w:rsidR="00A95528" w:rsidRDefault="00F563D3">
      <w:pPr>
        <w:spacing w:line="360" w:lineRule="auto"/>
        <w:ind w:firstLineChars="200" w:firstLine="420"/>
        <w:rPr>
          <w:rFonts w:ascii="宋体" w:hAnsi="宋体" w:cs="宋体"/>
          <w:color w:val="000000" w:themeColor="text1"/>
          <w:szCs w:val="21"/>
        </w:rPr>
      </w:pPr>
      <w:r>
        <w:rPr>
          <w:rFonts w:ascii="宋体" w:hAnsi="宋体" w:cs="宋体" w:hint="eastAsia"/>
          <w:color w:val="000000"/>
          <w:szCs w:val="21"/>
        </w:rPr>
        <w:t>（</w:t>
      </w:r>
      <w:r>
        <w:rPr>
          <w:rFonts w:ascii="宋体" w:hAnsi="宋体" w:cs="宋体" w:hint="eastAsia"/>
          <w:color w:val="000000"/>
          <w:szCs w:val="21"/>
        </w:rPr>
        <w:t>2</w:t>
      </w:r>
      <w:r>
        <w:rPr>
          <w:rFonts w:ascii="宋体" w:hAnsi="宋体" w:cs="宋体" w:hint="eastAsia"/>
          <w:color w:val="000000"/>
          <w:szCs w:val="21"/>
        </w:rPr>
        <w:t>）岗前培训。</w:t>
      </w:r>
      <w:r>
        <w:rPr>
          <w:rFonts w:ascii="宋体" w:hAnsi="宋体" w:cs="宋体" w:hint="eastAsia"/>
          <w:color w:val="000000" w:themeColor="text1"/>
          <w:szCs w:val="21"/>
        </w:rPr>
        <w:t>对工作人员的岗前培训应在合同签订后</w:t>
      </w:r>
      <w:r>
        <w:rPr>
          <w:rFonts w:ascii="宋体" w:hAnsi="宋体" w:cs="宋体" w:hint="eastAsia"/>
          <w:color w:val="000000" w:themeColor="text1"/>
          <w:szCs w:val="21"/>
        </w:rPr>
        <w:t>7</w:t>
      </w:r>
      <w:r>
        <w:rPr>
          <w:rFonts w:ascii="宋体" w:hAnsi="宋体" w:cs="宋体" w:hint="eastAsia"/>
          <w:color w:val="000000" w:themeColor="text1"/>
          <w:szCs w:val="21"/>
        </w:rPr>
        <w:t>日内由供应商完成。培训费由供应商承担。培训完毕后，经国家税务总局武汉市</w:t>
      </w:r>
      <w:r>
        <w:rPr>
          <w:rFonts w:ascii="宋体" w:hAnsi="宋体" w:cs="宋体" w:hint="eastAsia"/>
          <w:color w:val="000000" w:themeColor="text1"/>
          <w:szCs w:val="21"/>
        </w:rPr>
        <w:t>青山</w:t>
      </w:r>
      <w:r>
        <w:rPr>
          <w:rFonts w:ascii="宋体" w:hAnsi="宋体" w:cs="宋体" w:hint="eastAsia"/>
          <w:color w:val="000000" w:themeColor="text1"/>
          <w:szCs w:val="21"/>
        </w:rPr>
        <w:t>区税务局测试考核符合要求后方能提供坐席服务。</w:t>
      </w:r>
      <w:r>
        <w:rPr>
          <w:rFonts w:ascii="宋体" w:hAnsi="宋体" w:cs="宋体" w:hint="eastAsia"/>
          <w:color w:val="000000" w:themeColor="text1"/>
          <w:szCs w:val="21"/>
        </w:rPr>
        <w:t xml:space="preserve"> </w:t>
      </w:r>
    </w:p>
    <w:p w:rsidR="00A95528" w:rsidRDefault="00F563D3">
      <w:pPr>
        <w:spacing w:line="360" w:lineRule="auto"/>
        <w:ind w:firstLineChars="200" w:firstLine="420"/>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3</w:t>
      </w:r>
      <w:r>
        <w:rPr>
          <w:rFonts w:ascii="宋体" w:hAnsi="宋体" w:cs="宋体" w:hint="eastAsia"/>
          <w:color w:val="000000"/>
          <w:szCs w:val="21"/>
        </w:rPr>
        <w:t>）在职培训。中标人应建立完善的日常培训体系，每月不少于</w:t>
      </w:r>
      <w:r>
        <w:rPr>
          <w:rFonts w:ascii="宋体" w:hAnsi="宋体" w:cs="宋体" w:hint="eastAsia"/>
          <w:color w:val="000000"/>
          <w:szCs w:val="21"/>
        </w:rPr>
        <w:t>4</w:t>
      </w:r>
      <w:r>
        <w:rPr>
          <w:rFonts w:ascii="宋体" w:hAnsi="宋体" w:cs="宋体" w:hint="eastAsia"/>
          <w:color w:val="000000"/>
          <w:szCs w:val="21"/>
        </w:rPr>
        <w:t>次的专业知识培训，为更好地留住并培养高素质人才，需依据坐席人员的在职时间及能力发展分阶段分层级进行培养和能力强化。</w:t>
      </w:r>
    </w:p>
    <w:p w:rsidR="00A95528" w:rsidRDefault="00F563D3">
      <w:pPr>
        <w:spacing w:line="360" w:lineRule="auto"/>
        <w:ind w:firstLineChars="200" w:firstLine="420"/>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4</w:t>
      </w:r>
      <w:r>
        <w:rPr>
          <w:rFonts w:ascii="宋体" w:hAnsi="宋体" w:cs="宋体" w:hint="eastAsia"/>
          <w:color w:val="000000"/>
          <w:szCs w:val="21"/>
        </w:rPr>
        <w:t>）培训效果验收。采购人对中标人的培训效果进行验收，对不合格人员，采购人可要求中标人替换人员。</w:t>
      </w:r>
    </w:p>
    <w:p w:rsidR="00A95528" w:rsidRDefault="00F563D3">
      <w:pPr>
        <w:spacing w:line="360" w:lineRule="auto"/>
        <w:ind w:firstLineChars="200" w:firstLine="420"/>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5</w:t>
      </w:r>
      <w:r>
        <w:rPr>
          <w:rFonts w:ascii="宋体" w:hAnsi="宋体" w:cs="宋体" w:hint="eastAsia"/>
          <w:color w:val="000000"/>
          <w:szCs w:val="21"/>
        </w:rPr>
        <w:t>）培训费用：本咨询服务项目总费用已含在职人员培训费用，员工入职前所产生的培训费用由中标人承担。</w:t>
      </w:r>
      <w:r>
        <w:rPr>
          <w:rFonts w:ascii="宋体" w:hAnsi="宋体" w:cs="宋体" w:hint="eastAsia"/>
          <w:color w:val="000000"/>
          <w:szCs w:val="21"/>
        </w:rPr>
        <w:t xml:space="preserve"> </w:t>
      </w:r>
    </w:p>
    <w:p w:rsidR="00A95528" w:rsidRDefault="00F563D3" w:rsidP="006440EB">
      <w:pPr>
        <w:pStyle w:val="2"/>
        <w:numPr>
          <w:ilvl w:val="0"/>
          <w:numId w:val="0"/>
        </w:numPr>
        <w:spacing w:before="0" w:after="0" w:line="360" w:lineRule="auto"/>
        <w:ind w:leftChars="200" w:left="420"/>
        <w:rPr>
          <w:rFonts w:ascii="宋体" w:eastAsia="宋体" w:hAnsi="宋体" w:cs="宋体"/>
          <w:sz w:val="21"/>
          <w:szCs w:val="21"/>
        </w:rPr>
      </w:pPr>
      <w:bookmarkStart w:id="83" w:name="_Toc13557"/>
      <w:bookmarkStart w:id="84" w:name="_Toc21834"/>
      <w:r>
        <w:rPr>
          <w:rFonts w:ascii="宋体" w:eastAsia="宋体" w:hAnsi="宋体" w:cs="宋体" w:hint="eastAsia"/>
          <w:sz w:val="21"/>
          <w:szCs w:val="21"/>
        </w:rPr>
        <w:t>4.2.2</w:t>
      </w:r>
      <w:r>
        <w:rPr>
          <w:rFonts w:ascii="宋体" w:eastAsia="宋体" w:hAnsi="宋体" w:cs="宋体" w:hint="eastAsia"/>
          <w:sz w:val="21"/>
          <w:szCs w:val="21"/>
        </w:rPr>
        <w:t>人员业务衔接保障要求</w:t>
      </w:r>
      <w:bookmarkEnd w:id="83"/>
      <w:bookmarkEnd w:id="84"/>
    </w:p>
    <w:p w:rsidR="00A95528" w:rsidRDefault="00F563D3">
      <w:pPr>
        <w:spacing w:line="360" w:lineRule="auto"/>
        <w:ind w:firstLineChars="200" w:firstLine="420"/>
        <w:rPr>
          <w:rFonts w:ascii="宋体" w:hAnsi="宋体" w:cs="宋体"/>
          <w:szCs w:val="21"/>
        </w:rPr>
      </w:pPr>
      <w:r>
        <w:rPr>
          <w:rFonts w:ascii="宋体" w:hAnsi="宋体" w:cs="宋体" w:hint="eastAsia"/>
          <w:szCs w:val="21"/>
        </w:rPr>
        <w:t>本项目对坐席人员的业务能力和技巧要求较高，为确保本项目在交接期间运营管理有序，咨询服务不断档，要求过渡期间的人员需具备快速响应的能力。中标人签订合同后</w:t>
      </w:r>
      <w:r>
        <w:rPr>
          <w:rFonts w:ascii="宋体" w:hAnsi="宋体" w:cs="宋体" w:hint="eastAsia"/>
          <w:szCs w:val="21"/>
        </w:rPr>
        <w:t>7</w:t>
      </w:r>
      <w:r>
        <w:rPr>
          <w:rFonts w:ascii="宋体" w:hAnsi="宋体" w:cs="宋体" w:hint="eastAsia"/>
          <w:szCs w:val="21"/>
        </w:rPr>
        <w:t>天内提供不少于日均话务量</w:t>
      </w:r>
      <w:r>
        <w:rPr>
          <w:rFonts w:ascii="宋体" w:hAnsi="宋体" w:cs="宋体" w:hint="eastAsia"/>
          <w:szCs w:val="21"/>
        </w:rPr>
        <w:t>80%</w:t>
      </w:r>
      <w:r>
        <w:rPr>
          <w:rFonts w:ascii="宋体" w:hAnsi="宋体" w:cs="宋体" w:hint="eastAsia"/>
          <w:szCs w:val="21"/>
        </w:rPr>
        <w:t>的，具备一年以及上业务服务经验（包括纳税费咨询、缴费咨询、税费服务、税费查询、投诉受理、涉税调查、税法宣传、需求收集等），可直接上岗提供咨</w:t>
      </w:r>
      <w:r>
        <w:rPr>
          <w:rFonts w:ascii="宋体" w:hAnsi="宋体" w:cs="宋体" w:hint="eastAsia"/>
          <w:szCs w:val="21"/>
        </w:rPr>
        <w:t>询服务的坐席人员。</w:t>
      </w:r>
      <w:r>
        <w:rPr>
          <w:rFonts w:ascii="宋体" w:hAnsi="宋体" w:cs="宋体" w:hint="eastAsia"/>
          <w:szCs w:val="21"/>
        </w:rPr>
        <w:t xml:space="preserve"> </w:t>
      </w:r>
    </w:p>
    <w:p w:rsidR="00A95528" w:rsidRDefault="00F563D3">
      <w:pPr>
        <w:spacing w:line="360" w:lineRule="auto"/>
        <w:ind w:firstLineChars="200" w:firstLine="420"/>
        <w:rPr>
          <w:rFonts w:ascii="宋体" w:hAnsi="宋体" w:cs="宋体"/>
          <w:szCs w:val="21"/>
        </w:rPr>
      </w:pPr>
      <w:r>
        <w:rPr>
          <w:rFonts w:ascii="宋体" w:hAnsi="宋体" w:cs="宋体" w:hint="eastAsia"/>
          <w:szCs w:val="21"/>
        </w:rPr>
        <w:t>青山</w:t>
      </w:r>
      <w:r>
        <w:rPr>
          <w:rFonts w:ascii="宋体" w:hAnsi="宋体" w:cs="宋体" w:hint="eastAsia"/>
          <w:szCs w:val="21"/>
        </w:rPr>
        <w:t>区税务局</w:t>
      </w:r>
      <w:r>
        <w:rPr>
          <w:rFonts w:ascii="宋体" w:hAnsi="宋体" w:cs="宋体" w:hint="eastAsia"/>
          <w:szCs w:val="21"/>
        </w:rPr>
        <w:t xml:space="preserve">12366 </w:t>
      </w:r>
      <w:r>
        <w:rPr>
          <w:rFonts w:ascii="宋体" w:hAnsi="宋体" w:cs="宋体" w:hint="eastAsia"/>
          <w:szCs w:val="21"/>
        </w:rPr>
        <w:t>热线现有坐席人员已具备业务能力，中标人在同等条件下，应优先录用愿意留任的坐席人员。</w:t>
      </w:r>
      <w:r>
        <w:rPr>
          <w:rFonts w:ascii="宋体" w:hAnsi="宋体" w:cs="宋体" w:hint="eastAsia"/>
          <w:szCs w:val="21"/>
        </w:rPr>
        <w:t xml:space="preserve"> </w:t>
      </w:r>
    </w:p>
    <w:p w:rsidR="00A95528" w:rsidRDefault="00F563D3">
      <w:pPr>
        <w:spacing w:line="360" w:lineRule="auto"/>
        <w:ind w:firstLineChars="200" w:firstLine="420"/>
        <w:rPr>
          <w:rFonts w:ascii="宋体" w:hAnsi="宋体" w:cs="宋体"/>
          <w:color w:val="000000"/>
          <w:szCs w:val="21"/>
        </w:rPr>
      </w:pPr>
      <w:r>
        <w:rPr>
          <w:rFonts w:ascii="宋体" w:hAnsi="宋体" w:cs="宋体" w:hint="eastAsia"/>
          <w:color w:val="000000"/>
          <w:szCs w:val="21"/>
        </w:rPr>
        <w:t>投标人应制定人才储备计划，根据当前在线坐席人数的</w:t>
      </w:r>
      <w:r>
        <w:rPr>
          <w:rFonts w:ascii="宋体" w:hAnsi="宋体" w:cs="宋体" w:hint="eastAsia"/>
          <w:color w:val="000000"/>
          <w:szCs w:val="21"/>
        </w:rPr>
        <w:t>8%</w:t>
      </w:r>
      <w:r>
        <w:rPr>
          <w:rFonts w:ascii="宋体" w:hAnsi="宋体" w:cs="宋体" w:hint="eastAsia"/>
          <w:color w:val="000000"/>
          <w:szCs w:val="21"/>
        </w:rPr>
        <w:t>储备后补</w:t>
      </w:r>
      <w:r>
        <w:rPr>
          <w:rFonts w:ascii="宋体" w:hAnsi="宋体" w:cs="宋体" w:hint="eastAsia"/>
          <w:color w:val="000000"/>
          <w:szCs w:val="21"/>
        </w:rPr>
        <w:t>人员，建立人才储备库，制定储备人员培训制度及规范。</w:t>
      </w:r>
    </w:p>
    <w:p w:rsidR="00A95528" w:rsidRDefault="00A95528">
      <w:pPr>
        <w:pStyle w:val="1"/>
        <w:keepNext w:val="0"/>
        <w:numPr>
          <w:ilvl w:val="0"/>
          <w:numId w:val="0"/>
        </w:numPr>
        <w:spacing w:before="0" w:after="0" w:line="360" w:lineRule="auto"/>
        <w:jc w:val="both"/>
        <w:rPr>
          <w:rFonts w:hAnsi="宋体" w:cs="宋体"/>
          <w:kern w:val="36"/>
          <w:sz w:val="28"/>
          <w:szCs w:val="28"/>
        </w:rPr>
      </w:pPr>
      <w:bookmarkStart w:id="85" w:name="_Toc25699"/>
    </w:p>
    <w:p w:rsidR="00A95528" w:rsidRDefault="00F563D3">
      <w:pPr>
        <w:pStyle w:val="1"/>
        <w:keepNext w:val="0"/>
        <w:numPr>
          <w:ilvl w:val="0"/>
          <w:numId w:val="0"/>
        </w:numPr>
        <w:spacing w:before="0" w:after="0" w:line="360" w:lineRule="auto"/>
        <w:jc w:val="both"/>
        <w:rPr>
          <w:rFonts w:hAnsi="宋体" w:cs="宋体"/>
          <w:kern w:val="36"/>
          <w:sz w:val="28"/>
          <w:szCs w:val="28"/>
        </w:rPr>
      </w:pPr>
      <w:bookmarkStart w:id="86" w:name="_Toc8903"/>
      <w:bookmarkStart w:id="87" w:name="_Toc4324"/>
      <w:r>
        <w:rPr>
          <w:rFonts w:hAnsi="宋体" w:cs="宋体" w:hint="eastAsia"/>
          <w:kern w:val="36"/>
          <w:sz w:val="28"/>
          <w:szCs w:val="28"/>
        </w:rPr>
        <w:t>5.</w:t>
      </w:r>
      <w:r>
        <w:rPr>
          <w:rFonts w:hAnsi="宋体" w:cs="宋体" w:hint="eastAsia"/>
          <w:kern w:val="36"/>
          <w:sz w:val="28"/>
          <w:szCs w:val="28"/>
        </w:rPr>
        <w:t>管理实施要求</w:t>
      </w:r>
      <w:bookmarkEnd w:id="68"/>
      <w:bookmarkEnd w:id="85"/>
      <w:bookmarkEnd w:id="86"/>
      <w:bookmarkEnd w:id="87"/>
    </w:p>
    <w:p w:rsidR="00A95528" w:rsidRDefault="00F563D3" w:rsidP="006440EB">
      <w:pPr>
        <w:pStyle w:val="2"/>
        <w:numPr>
          <w:ilvl w:val="0"/>
          <w:numId w:val="0"/>
        </w:numPr>
        <w:spacing w:before="0" w:after="0" w:line="360" w:lineRule="auto"/>
        <w:ind w:leftChars="200" w:left="420"/>
        <w:rPr>
          <w:rFonts w:ascii="宋体" w:eastAsia="宋体" w:hAnsi="宋体" w:cs="宋体"/>
          <w:sz w:val="21"/>
          <w:szCs w:val="21"/>
        </w:rPr>
      </w:pPr>
      <w:bookmarkStart w:id="88" w:name="_Toc17805"/>
      <w:bookmarkStart w:id="89" w:name="_Toc14967"/>
      <w:bookmarkStart w:id="90" w:name="_Toc256000020"/>
      <w:r>
        <w:rPr>
          <w:rFonts w:ascii="宋体" w:eastAsia="宋体" w:hAnsi="宋体" w:cs="宋体" w:hint="eastAsia"/>
          <w:sz w:val="21"/>
          <w:szCs w:val="21"/>
        </w:rPr>
        <w:t>5.1</w:t>
      </w:r>
      <w:r>
        <w:rPr>
          <w:rFonts w:ascii="宋体" w:eastAsia="宋体" w:hAnsi="宋体" w:cs="宋体" w:hint="eastAsia"/>
          <w:sz w:val="21"/>
          <w:szCs w:val="21"/>
        </w:rPr>
        <w:t>服务运行报告要求</w:t>
      </w:r>
      <w:bookmarkEnd w:id="88"/>
      <w:bookmarkEnd w:id="89"/>
    </w:p>
    <w:p w:rsidR="00A95528" w:rsidRDefault="00F563D3">
      <w:pPr>
        <w:spacing w:line="360" w:lineRule="auto"/>
        <w:ind w:firstLineChars="200" w:firstLine="420"/>
        <w:rPr>
          <w:rFonts w:ascii="宋体" w:hAnsi="宋体" w:cs="宋体"/>
          <w:color w:val="000000"/>
          <w:szCs w:val="21"/>
        </w:rPr>
      </w:pPr>
      <w:r>
        <w:rPr>
          <w:rFonts w:ascii="宋体" w:hAnsi="宋体" w:cs="宋体" w:hint="eastAsia"/>
          <w:color w:val="000000"/>
          <w:szCs w:val="21"/>
        </w:rPr>
        <w:t>1.</w:t>
      </w:r>
      <w:r>
        <w:rPr>
          <w:rFonts w:ascii="宋体" w:hAnsi="宋体" w:cs="宋体" w:hint="eastAsia"/>
          <w:color w:val="000000"/>
          <w:szCs w:val="21"/>
        </w:rPr>
        <w:t>中标人应密切监控咨询服务情况，做好质量跟踪、绩效反馈、数据分析、质量提升、沟通协调等工作。</w:t>
      </w:r>
      <w:r>
        <w:rPr>
          <w:rFonts w:ascii="宋体" w:hAnsi="宋体" w:cs="宋体" w:hint="eastAsia"/>
          <w:color w:val="000000"/>
          <w:szCs w:val="21"/>
        </w:rPr>
        <w:t xml:space="preserve"> </w:t>
      </w:r>
    </w:p>
    <w:p w:rsidR="00A95528" w:rsidRDefault="00F563D3">
      <w:pPr>
        <w:spacing w:line="360" w:lineRule="auto"/>
        <w:ind w:firstLineChars="200" w:firstLine="420"/>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szCs w:val="21"/>
        </w:rPr>
        <w:t>根据采购人需要配合提供本项目相关数据，服务工作结束后需提交总结报告，由采购人进行评估验收。</w:t>
      </w:r>
      <w:r>
        <w:rPr>
          <w:rFonts w:ascii="宋体" w:hAnsi="宋体" w:cs="宋体" w:hint="eastAsia"/>
          <w:color w:val="000000"/>
          <w:szCs w:val="21"/>
        </w:rPr>
        <w:t xml:space="preserve"> </w:t>
      </w:r>
    </w:p>
    <w:p w:rsidR="00A95528" w:rsidRDefault="00F563D3" w:rsidP="006440EB">
      <w:pPr>
        <w:pStyle w:val="2"/>
        <w:numPr>
          <w:ilvl w:val="0"/>
          <w:numId w:val="0"/>
        </w:numPr>
        <w:spacing w:before="0" w:after="0" w:line="360" w:lineRule="auto"/>
        <w:ind w:leftChars="200" w:left="420"/>
        <w:rPr>
          <w:rFonts w:ascii="宋体" w:eastAsia="宋体" w:hAnsi="宋体" w:cs="宋体"/>
          <w:sz w:val="21"/>
          <w:szCs w:val="21"/>
        </w:rPr>
      </w:pPr>
      <w:bookmarkStart w:id="91" w:name="_Toc29566"/>
      <w:bookmarkStart w:id="92" w:name="_Toc17107"/>
      <w:r>
        <w:rPr>
          <w:rFonts w:ascii="宋体" w:eastAsia="宋体" w:hAnsi="宋体" w:cs="宋体" w:hint="eastAsia"/>
          <w:sz w:val="21"/>
          <w:szCs w:val="21"/>
        </w:rPr>
        <w:t>5.2</w:t>
      </w:r>
      <w:r>
        <w:rPr>
          <w:rFonts w:ascii="宋体" w:eastAsia="宋体" w:hAnsi="宋体" w:cs="宋体" w:hint="eastAsia"/>
          <w:sz w:val="21"/>
          <w:szCs w:val="21"/>
        </w:rPr>
        <w:t>服务质量考核要求</w:t>
      </w:r>
      <w:bookmarkEnd w:id="91"/>
      <w:bookmarkEnd w:id="92"/>
    </w:p>
    <w:p w:rsidR="00A95528" w:rsidRDefault="00F563D3">
      <w:pPr>
        <w:spacing w:line="360" w:lineRule="auto"/>
        <w:ind w:firstLineChars="200" w:firstLine="420"/>
        <w:rPr>
          <w:rFonts w:ascii="宋体" w:hAnsi="宋体" w:cs="宋体"/>
          <w:color w:val="000000" w:themeColor="text1"/>
          <w:szCs w:val="21"/>
        </w:rPr>
      </w:pPr>
      <w:bookmarkStart w:id="93" w:name="_Toc3048"/>
      <w:r>
        <w:rPr>
          <w:rFonts w:ascii="宋体" w:hAnsi="宋体" w:cs="宋体" w:hint="eastAsia"/>
          <w:color w:val="000000" w:themeColor="text1"/>
          <w:szCs w:val="21"/>
        </w:rPr>
        <w:t>采购人按月度对中标方进行考核，考核标准参照《</w:t>
      </w:r>
      <w:r>
        <w:rPr>
          <w:rFonts w:ascii="宋体" w:hAnsi="宋体" w:cs="宋体" w:hint="eastAsia"/>
          <w:color w:val="000000" w:themeColor="text1"/>
          <w:szCs w:val="21"/>
        </w:rPr>
        <w:t>12366</w:t>
      </w:r>
      <w:r>
        <w:rPr>
          <w:rFonts w:ascii="宋体" w:hAnsi="宋体" w:cs="宋体" w:hint="eastAsia"/>
          <w:color w:val="000000" w:themeColor="text1"/>
          <w:szCs w:val="21"/>
        </w:rPr>
        <w:t>服务质量运行标准和考评标准》，保证服务项目整体服务水平持续稳定、提高项目服务质量。</w:t>
      </w:r>
      <w:r>
        <w:rPr>
          <w:rFonts w:ascii="宋体" w:hAnsi="宋体" w:cs="宋体" w:hint="eastAsia"/>
          <w:color w:val="000000" w:themeColor="text1"/>
          <w:szCs w:val="21"/>
        </w:rPr>
        <w:t xml:space="preserve"> </w:t>
      </w:r>
    </w:p>
    <w:p w:rsidR="00A95528" w:rsidRDefault="00F563D3">
      <w:pPr>
        <w:spacing w:line="360" w:lineRule="auto"/>
        <w:ind w:firstLineChars="200" w:firstLine="420"/>
        <w:outlineLvl w:val="2"/>
        <w:rPr>
          <w:rFonts w:ascii="宋体" w:hAnsi="宋体" w:cs="宋体"/>
          <w:color w:val="000000"/>
          <w:szCs w:val="21"/>
        </w:rPr>
      </w:pPr>
      <w:bookmarkStart w:id="94" w:name="_Toc22037"/>
      <w:r>
        <w:rPr>
          <w:rFonts w:ascii="宋体" w:hAnsi="宋体" w:cs="宋体" w:hint="eastAsia"/>
          <w:color w:val="000000"/>
          <w:szCs w:val="21"/>
        </w:rPr>
        <w:t>1.</w:t>
      </w:r>
      <w:r>
        <w:rPr>
          <w:rFonts w:ascii="宋体" w:hAnsi="宋体" w:cs="宋体" w:hint="eastAsia"/>
          <w:color w:val="000000"/>
          <w:szCs w:val="21"/>
        </w:rPr>
        <w:t>考核内容：</w:t>
      </w:r>
      <w:bookmarkEnd w:id="93"/>
      <w:bookmarkEnd w:id="94"/>
    </w:p>
    <w:p w:rsidR="00A95528" w:rsidRDefault="00F563D3">
      <w:pPr>
        <w:spacing w:line="360" w:lineRule="auto"/>
        <w:ind w:firstLineChars="200" w:firstLine="420"/>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1</w:t>
      </w:r>
      <w:r>
        <w:rPr>
          <w:rFonts w:ascii="宋体" w:hAnsi="宋体" w:cs="宋体" w:hint="eastAsia"/>
          <w:color w:val="000000"/>
          <w:szCs w:val="21"/>
        </w:rPr>
        <w:t>）是否按照约定的条款提供了相关服务内容；</w:t>
      </w:r>
      <w:r>
        <w:rPr>
          <w:rFonts w:ascii="宋体" w:hAnsi="宋体" w:cs="宋体" w:hint="eastAsia"/>
          <w:color w:val="000000"/>
          <w:szCs w:val="21"/>
        </w:rPr>
        <w:t xml:space="preserve"> </w:t>
      </w:r>
    </w:p>
    <w:p w:rsidR="00A95528" w:rsidRDefault="00F563D3">
      <w:pPr>
        <w:spacing w:line="360" w:lineRule="auto"/>
        <w:ind w:firstLineChars="200" w:firstLine="420"/>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2</w:t>
      </w:r>
      <w:r>
        <w:rPr>
          <w:rFonts w:ascii="宋体" w:hAnsi="宋体" w:cs="宋体" w:hint="eastAsia"/>
          <w:color w:val="000000"/>
          <w:szCs w:val="21"/>
        </w:rPr>
        <w:t>）是否按采购人要求执行项目运营管理机制，保证咨询服务水平稳步提高。</w:t>
      </w:r>
    </w:p>
    <w:p w:rsidR="00A95528" w:rsidRDefault="00F563D3">
      <w:pPr>
        <w:spacing w:line="360" w:lineRule="auto"/>
        <w:ind w:firstLineChars="200" w:firstLine="420"/>
        <w:outlineLvl w:val="2"/>
        <w:rPr>
          <w:rFonts w:ascii="宋体" w:hAnsi="宋体" w:cs="宋体"/>
          <w:color w:val="000000"/>
          <w:szCs w:val="21"/>
        </w:rPr>
      </w:pPr>
      <w:bookmarkStart w:id="95" w:name="_Toc7042"/>
      <w:bookmarkStart w:id="96" w:name="_Toc17503"/>
      <w:r>
        <w:rPr>
          <w:rFonts w:ascii="宋体" w:hAnsi="宋体" w:cs="宋体" w:hint="eastAsia"/>
          <w:color w:val="000000"/>
          <w:szCs w:val="21"/>
        </w:rPr>
        <w:t>2.</w:t>
      </w:r>
      <w:r>
        <w:rPr>
          <w:rFonts w:ascii="宋体" w:hAnsi="宋体" w:cs="宋体" w:hint="eastAsia"/>
          <w:color w:val="000000"/>
          <w:szCs w:val="21"/>
        </w:rPr>
        <w:t>考核应达到的指标：</w:t>
      </w:r>
      <w:bookmarkEnd w:id="95"/>
      <w:bookmarkEnd w:id="96"/>
    </w:p>
    <w:p w:rsidR="00A95528" w:rsidRDefault="00F563D3">
      <w:pPr>
        <w:spacing w:line="360" w:lineRule="auto"/>
        <w:ind w:firstLineChars="200" w:firstLine="420"/>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1</w:t>
      </w:r>
      <w:r>
        <w:rPr>
          <w:rFonts w:ascii="宋体" w:hAnsi="宋体" w:cs="宋体" w:hint="eastAsia"/>
          <w:color w:val="000000"/>
          <w:szCs w:val="21"/>
        </w:rPr>
        <w:t>）纳税人满意度调查：根据</w:t>
      </w:r>
      <w:r>
        <w:rPr>
          <w:rFonts w:ascii="宋体" w:hAnsi="宋体" w:cs="宋体" w:hint="eastAsia"/>
          <w:color w:val="000000"/>
          <w:szCs w:val="21"/>
        </w:rPr>
        <w:t>IVR</w:t>
      </w:r>
      <w:r>
        <w:rPr>
          <w:rFonts w:ascii="宋体" w:hAnsi="宋体" w:cs="宋体" w:hint="eastAsia"/>
          <w:color w:val="000000"/>
          <w:szCs w:val="21"/>
        </w:rPr>
        <w:t>满意度调查值班确定。</w:t>
      </w:r>
      <w:r>
        <w:rPr>
          <w:rFonts w:ascii="宋体" w:hAnsi="宋体" w:cs="宋体" w:hint="eastAsia"/>
          <w:color w:val="000000"/>
          <w:szCs w:val="21"/>
        </w:rPr>
        <w:t xml:space="preserve"> </w:t>
      </w:r>
    </w:p>
    <w:p w:rsidR="00A95528" w:rsidRDefault="00F563D3">
      <w:pPr>
        <w:spacing w:line="360" w:lineRule="auto"/>
        <w:ind w:firstLineChars="200" w:firstLine="420"/>
        <w:rPr>
          <w:rFonts w:ascii="宋体" w:hAnsi="宋体" w:cs="宋体"/>
          <w:color w:val="0000FF"/>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）效率指标：按照市局</w:t>
      </w:r>
      <w:r>
        <w:rPr>
          <w:rFonts w:ascii="宋体" w:hAnsi="宋体" w:cs="宋体" w:hint="eastAsia"/>
          <w:szCs w:val="21"/>
        </w:rPr>
        <w:t>12366</w:t>
      </w:r>
      <w:r>
        <w:rPr>
          <w:rFonts w:ascii="宋体" w:hAnsi="宋体" w:cs="宋体" w:hint="eastAsia"/>
          <w:szCs w:val="21"/>
        </w:rPr>
        <w:t>热线考核要求，每日人工接通率不低于</w:t>
      </w:r>
      <w:r>
        <w:rPr>
          <w:rFonts w:ascii="宋体" w:hAnsi="宋体" w:cs="宋体" w:hint="eastAsia"/>
          <w:szCs w:val="21"/>
        </w:rPr>
        <w:t>95%</w:t>
      </w:r>
      <w:r>
        <w:rPr>
          <w:rFonts w:ascii="宋体" w:hAnsi="宋体" w:cs="宋体" w:hint="eastAsia"/>
          <w:szCs w:val="21"/>
        </w:rPr>
        <w:t>，每月综合人工接通率不低于</w:t>
      </w:r>
      <w:r>
        <w:rPr>
          <w:rFonts w:ascii="宋体" w:hAnsi="宋体" w:cs="宋体" w:hint="eastAsia"/>
          <w:szCs w:val="21"/>
        </w:rPr>
        <w:t>9</w:t>
      </w:r>
      <w:r>
        <w:rPr>
          <w:rFonts w:ascii="宋体" w:hAnsi="宋体" w:cs="宋体" w:hint="eastAsia"/>
          <w:szCs w:val="21"/>
        </w:rPr>
        <w:t>8</w:t>
      </w:r>
      <w:r>
        <w:rPr>
          <w:rFonts w:ascii="宋体" w:hAnsi="宋体" w:cs="宋体" w:hint="eastAsia"/>
          <w:szCs w:val="21"/>
        </w:rPr>
        <w:t>%</w:t>
      </w:r>
      <w:r>
        <w:rPr>
          <w:rFonts w:ascii="宋体" w:hAnsi="宋体" w:cs="宋体" w:hint="eastAsia"/>
          <w:szCs w:val="21"/>
        </w:rPr>
        <w:t>；平均等待时长，纳税人选择转人工后至自动语音播报坐席工号前的时长不超过</w:t>
      </w:r>
      <w:r>
        <w:rPr>
          <w:rFonts w:ascii="宋体" w:hAnsi="宋体" w:cs="宋体" w:hint="eastAsia"/>
          <w:szCs w:val="21"/>
        </w:rPr>
        <w:t>30</w:t>
      </w:r>
      <w:r>
        <w:rPr>
          <w:rFonts w:ascii="宋体" w:hAnsi="宋体" w:cs="宋体" w:hint="eastAsia"/>
          <w:szCs w:val="21"/>
        </w:rPr>
        <w:t>秒；未接听话务量，认为因素导致久不应答，每月度久不应答次数不超过</w:t>
      </w:r>
      <w:r>
        <w:rPr>
          <w:rFonts w:ascii="宋体" w:hAnsi="宋体" w:cs="宋体" w:hint="eastAsia"/>
          <w:szCs w:val="21"/>
        </w:rPr>
        <w:t>10</w:t>
      </w:r>
      <w:r>
        <w:rPr>
          <w:rFonts w:ascii="宋体" w:hAnsi="宋体" w:cs="宋体" w:hint="eastAsia"/>
          <w:szCs w:val="21"/>
        </w:rPr>
        <w:t>次</w:t>
      </w:r>
      <w:r>
        <w:rPr>
          <w:rFonts w:ascii="宋体" w:hAnsi="宋体" w:cs="宋体" w:hint="eastAsia"/>
          <w:szCs w:val="21"/>
        </w:rPr>
        <w:t>/</w:t>
      </w:r>
      <w:r>
        <w:rPr>
          <w:rFonts w:ascii="宋体" w:hAnsi="宋体" w:cs="宋体" w:hint="eastAsia"/>
          <w:szCs w:val="21"/>
        </w:rPr>
        <w:t>人；小结整理时长，通话挂断后到小结记录完成的总时长</w:t>
      </w:r>
      <w:r>
        <w:rPr>
          <w:rFonts w:ascii="宋体" w:hAnsi="宋体" w:cs="宋体" w:hint="eastAsia"/>
          <w:szCs w:val="21"/>
        </w:rPr>
        <w:t>/</w:t>
      </w:r>
      <w:r>
        <w:rPr>
          <w:rFonts w:ascii="宋体" w:hAnsi="宋体" w:cs="宋体" w:hint="eastAsia"/>
          <w:szCs w:val="21"/>
        </w:rPr>
        <w:t>总话务</w:t>
      </w:r>
      <w:r>
        <w:rPr>
          <w:rFonts w:ascii="宋体" w:hAnsi="宋体" w:cs="宋体" w:hint="eastAsia"/>
          <w:szCs w:val="21"/>
        </w:rPr>
        <w:t>量，不超过</w:t>
      </w:r>
      <w:r>
        <w:rPr>
          <w:rFonts w:ascii="宋体" w:hAnsi="宋体" w:cs="宋体" w:hint="eastAsia"/>
          <w:szCs w:val="21"/>
        </w:rPr>
        <w:t>180</w:t>
      </w:r>
      <w:r>
        <w:rPr>
          <w:rFonts w:ascii="宋体" w:hAnsi="宋体" w:cs="宋体" w:hint="eastAsia"/>
          <w:szCs w:val="21"/>
        </w:rPr>
        <w:t>秒；</w:t>
      </w:r>
    </w:p>
    <w:p w:rsidR="00A95528" w:rsidRDefault="00F563D3">
      <w:pPr>
        <w:spacing w:line="360" w:lineRule="auto"/>
        <w:ind w:firstLineChars="200" w:firstLine="420"/>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3</w:t>
      </w:r>
      <w:r>
        <w:rPr>
          <w:rFonts w:ascii="宋体" w:hAnsi="宋体" w:cs="宋体" w:hint="eastAsia"/>
          <w:color w:val="000000"/>
          <w:szCs w:val="21"/>
        </w:rPr>
        <w:t>）质量指标：来电即时答复率，不存在未按要求上报的暂存；语音质量测评，按照</w:t>
      </w:r>
      <w:r>
        <w:rPr>
          <w:rFonts w:ascii="宋体" w:hAnsi="宋体" w:cs="宋体" w:hint="eastAsia"/>
          <w:color w:val="000000"/>
          <w:szCs w:val="21"/>
        </w:rPr>
        <w:t>总局和省局语音质检评分标准，单人单次质检得分不低于</w:t>
      </w:r>
      <w:r>
        <w:rPr>
          <w:rFonts w:ascii="宋体" w:hAnsi="宋体" w:cs="宋体" w:hint="eastAsia"/>
          <w:color w:val="000000"/>
          <w:szCs w:val="21"/>
        </w:rPr>
        <w:t>95</w:t>
      </w:r>
      <w:r>
        <w:rPr>
          <w:rFonts w:ascii="宋体" w:hAnsi="宋体" w:cs="宋体" w:hint="eastAsia"/>
          <w:color w:val="000000"/>
          <w:szCs w:val="21"/>
        </w:rPr>
        <w:t>分；工单转办时效，咨询、投诉工单要素齐全、分类准确，转办和回复及时；</w:t>
      </w:r>
    </w:p>
    <w:p w:rsidR="00A95528" w:rsidRDefault="00F563D3">
      <w:pPr>
        <w:spacing w:line="360" w:lineRule="auto"/>
        <w:ind w:firstLineChars="200" w:firstLine="420"/>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4</w:t>
      </w:r>
      <w:r>
        <w:rPr>
          <w:rFonts w:ascii="宋体" w:hAnsi="宋体" w:cs="宋体" w:hint="eastAsia"/>
          <w:color w:val="000000"/>
          <w:szCs w:val="21"/>
        </w:rPr>
        <w:t>）考勤指标：坐席平均出勤率超过（或等于）</w:t>
      </w:r>
      <w:r>
        <w:rPr>
          <w:rFonts w:ascii="宋体" w:hAnsi="宋体" w:cs="宋体" w:hint="eastAsia"/>
          <w:color w:val="000000"/>
          <w:szCs w:val="21"/>
        </w:rPr>
        <w:t>96%</w:t>
      </w:r>
      <w:r>
        <w:rPr>
          <w:rFonts w:ascii="宋体" w:hAnsi="宋体" w:cs="宋体" w:hint="eastAsia"/>
          <w:color w:val="000000"/>
          <w:szCs w:val="21"/>
        </w:rPr>
        <w:t>；</w:t>
      </w:r>
    </w:p>
    <w:p w:rsidR="00A95528" w:rsidRDefault="00F563D3">
      <w:pPr>
        <w:spacing w:line="360" w:lineRule="auto"/>
        <w:ind w:firstLineChars="200" w:firstLine="420"/>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5</w:t>
      </w:r>
      <w:r>
        <w:rPr>
          <w:rFonts w:ascii="宋体" w:hAnsi="宋体" w:cs="宋体" w:hint="eastAsia"/>
          <w:color w:val="000000"/>
          <w:szCs w:val="21"/>
        </w:rPr>
        <w:t>）总局拨测情况：人工拨测接通率超过（或等于）</w:t>
      </w:r>
      <w:r>
        <w:rPr>
          <w:rFonts w:ascii="宋体" w:hAnsi="宋体" w:cs="宋体" w:hint="eastAsia"/>
          <w:color w:val="000000"/>
          <w:szCs w:val="21"/>
        </w:rPr>
        <w:t>95%</w:t>
      </w:r>
      <w:r>
        <w:rPr>
          <w:rFonts w:ascii="宋体" w:hAnsi="宋体" w:cs="宋体" w:hint="eastAsia"/>
          <w:color w:val="000000"/>
          <w:szCs w:val="21"/>
        </w:rPr>
        <w:t>；解答准确率，答复准确性、小结规范性、服务规范性均无误；</w:t>
      </w:r>
    </w:p>
    <w:p w:rsidR="00A95528" w:rsidRDefault="00F563D3">
      <w:pPr>
        <w:spacing w:line="360" w:lineRule="auto"/>
        <w:ind w:firstLineChars="200" w:firstLine="420"/>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6</w:t>
      </w:r>
      <w:r>
        <w:rPr>
          <w:rFonts w:ascii="宋体" w:hAnsi="宋体" w:cs="宋体" w:hint="eastAsia"/>
          <w:color w:val="000000"/>
          <w:szCs w:val="21"/>
        </w:rPr>
        <w:t>）服务投诉量：根据调查确认属实的有理由投诉确定。</w:t>
      </w:r>
      <w:r>
        <w:rPr>
          <w:rFonts w:ascii="宋体" w:hAnsi="宋体" w:cs="宋体" w:hint="eastAsia"/>
          <w:color w:val="000000"/>
          <w:szCs w:val="21"/>
        </w:rPr>
        <w:t xml:space="preserve">     </w:t>
      </w:r>
    </w:p>
    <w:p w:rsidR="00A95528" w:rsidRDefault="00A95528">
      <w:pPr>
        <w:spacing w:line="360" w:lineRule="auto"/>
        <w:ind w:firstLineChars="200" w:firstLine="420"/>
        <w:rPr>
          <w:rFonts w:ascii="宋体" w:hAnsi="宋体" w:cs="宋体"/>
          <w:color w:val="000000"/>
          <w:szCs w:val="21"/>
        </w:rPr>
      </w:pPr>
    </w:p>
    <w:p w:rsidR="00A95528" w:rsidRDefault="00F563D3">
      <w:pPr>
        <w:spacing w:line="360" w:lineRule="auto"/>
        <w:ind w:firstLineChars="200" w:firstLine="420"/>
        <w:outlineLvl w:val="2"/>
        <w:rPr>
          <w:rFonts w:ascii="宋体" w:hAnsi="宋体" w:cs="宋体"/>
          <w:color w:val="000000"/>
          <w:szCs w:val="21"/>
        </w:rPr>
      </w:pPr>
      <w:bookmarkStart w:id="97" w:name="_Toc11346"/>
      <w:bookmarkStart w:id="98" w:name="_Toc29001"/>
      <w:r>
        <w:rPr>
          <w:rFonts w:ascii="宋体" w:hAnsi="宋体" w:cs="宋体" w:hint="eastAsia"/>
          <w:color w:val="000000"/>
          <w:szCs w:val="21"/>
        </w:rPr>
        <w:t>3.</w:t>
      </w:r>
      <w:r>
        <w:rPr>
          <w:rFonts w:ascii="宋体" w:hAnsi="宋体" w:cs="宋体" w:hint="eastAsia"/>
          <w:color w:val="000000"/>
          <w:szCs w:val="21"/>
        </w:rPr>
        <w:t>考核标准：</w:t>
      </w:r>
      <w:bookmarkEnd w:id="97"/>
      <w:bookmarkEnd w:id="98"/>
    </w:p>
    <w:p w:rsidR="00A95528" w:rsidRDefault="00F563D3">
      <w:pPr>
        <w:adjustRightInd w:val="0"/>
        <w:snapToGrid w:val="0"/>
        <w:spacing w:line="360" w:lineRule="auto"/>
        <w:jc w:val="center"/>
        <w:outlineLvl w:val="2"/>
        <w:rPr>
          <w:rFonts w:ascii="宋体" w:hAnsi="宋体" w:cs="宋体"/>
          <w:b/>
          <w:bCs/>
          <w:color w:val="000000"/>
          <w:szCs w:val="21"/>
          <w:lang/>
        </w:rPr>
      </w:pPr>
      <w:bookmarkStart w:id="99" w:name="_Toc7304"/>
      <w:r>
        <w:rPr>
          <w:rFonts w:ascii="宋体" w:hAnsi="宋体" w:cs="宋体" w:hint="eastAsia"/>
          <w:b/>
          <w:bCs/>
          <w:color w:val="000000"/>
          <w:szCs w:val="21"/>
          <w:lang/>
        </w:rPr>
        <w:t>12366</w:t>
      </w:r>
      <w:r>
        <w:rPr>
          <w:rFonts w:ascii="宋体" w:hAnsi="宋体" w:cs="宋体" w:hint="eastAsia"/>
          <w:b/>
          <w:bCs/>
          <w:color w:val="000000"/>
          <w:szCs w:val="21"/>
          <w:lang/>
        </w:rPr>
        <w:t>质量运行标准和考核标准</w:t>
      </w:r>
      <w:bookmarkEnd w:id="99"/>
    </w:p>
    <w:tbl>
      <w:tblPr>
        <w:tblStyle w:val="a7"/>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7"/>
        <w:gridCol w:w="435"/>
        <w:gridCol w:w="600"/>
        <w:gridCol w:w="1656"/>
        <w:gridCol w:w="696"/>
        <w:gridCol w:w="4482"/>
        <w:gridCol w:w="326"/>
      </w:tblGrid>
      <w:tr w:rsidR="00A95528">
        <w:trPr>
          <w:trHeight w:val="488"/>
          <w:jc w:val="center"/>
        </w:trPr>
        <w:tc>
          <w:tcPr>
            <w:tcW w:w="407" w:type="pct"/>
            <w:noWrap/>
            <w:vAlign w:val="center"/>
          </w:tcPr>
          <w:p w:rsidR="00A95528" w:rsidRDefault="00F563D3">
            <w:pPr>
              <w:adjustRightInd w:val="0"/>
              <w:snapToGrid w:val="0"/>
              <w:spacing w:line="360" w:lineRule="auto"/>
              <w:jc w:val="center"/>
              <w:rPr>
                <w:rFonts w:ascii="宋体" w:hAnsi="宋体" w:cs="宋体"/>
                <w:szCs w:val="21"/>
              </w:rPr>
            </w:pPr>
            <w:r>
              <w:rPr>
                <w:rFonts w:ascii="宋体" w:hAnsi="宋体" w:cs="宋体" w:hint="eastAsia"/>
                <w:szCs w:val="21"/>
              </w:rPr>
              <w:lastRenderedPageBreak/>
              <w:t>项目</w:t>
            </w:r>
          </w:p>
        </w:tc>
        <w:tc>
          <w:tcPr>
            <w:tcW w:w="889" w:type="pct"/>
            <w:gridSpan w:val="2"/>
            <w:noWrap/>
            <w:vAlign w:val="center"/>
          </w:tcPr>
          <w:p w:rsidR="00A95528" w:rsidRDefault="00F563D3">
            <w:pPr>
              <w:adjustRightInd w:val="0"/>
              <w:snapToGrid w:val="0"/>
              <w:spacing w:line="360" w:lineRule="auto"/>
              <w:ind w:firstLineChars="200" w:firstLine="420"/>
              <w:jc w:val="center"/>
              <w:rPr>
                <w:rFonts w:ascii="宋体" w:hAnsi="宋体" w:cs="宋体"/>
                <w:szCs w:val="21"/>
              </w:rPr>
            </w:pPr>
            <w:r>
              <w:rPr>
                <w:rFonts w:ascii="宋体" w:hAnsi="宋体" w:cs="宋体" w:hint="eastAsia"/>
                <w:szCs w:val="21"/>
              </w:rPr>
              <w:t>指标分类</w:t>
            </w:r>
          </w:p>
        </w:tc>
        <w:tc>
          <w:tcPr>
            <w:tcW w:w="1217" w:type="pct"/>
            <w:noWrap/>
            <w:vAlign w:val="center"/>
          </w:tcPr>
          <w:p w:rsidR="00A95528" w:rsidRDefault="00F563D3">
            <w:pPr>
              <w:adjustRightInd w:val="0"/>
              <w:snapToGrid w:val="0"/>
              <w:spacing w:line="360" w:lineRule="auto"/>
              <w:ind w:firstLineChars="200" w:firstLine="420"/>
              <w:jc w:val="center"/>
              <w:rPr>
                <w:rFonts w:ascii="宋体" w:hAnsi="宋体" w:cs="宋体"/>
                <w:szCs w:val="21"/>
              </w:rPr>
            </w:pPr>
            <w:r>
              <w:rPr>
                <w:rFonts w:ascii="宋体" w:hAnsi="宋体" w:cs="宋体" w:hint="eastAsia"/>
                <w:szCs w:val="21"/>
              </w:rPr>
              <w:t>指标定义</w:t>
            </w:r>
          </w:p>
        </w:tc>
        <w:tc>
          <w:tcPr>
            <w:tcW w:w="390" w:type="pct"/>
            <w:noWrap/>
            <w:vAlign w:val="center"/>
          </w:tcPr>
          <w:p w:rsidR="00A95528" w:rsidRDefault="00F563D3">
            <w:pPr>
              <w:adjustRightInd w:val="0"/>
              <w:snapToGrid w:val="0"/>
              <w:spacing w:line="360" w:lineRule="auto"/>
              <w:jc w:val="center"/>
              <w:rPr>
                <w:rFonts w:ascii="宋体" w:hAnsi="宋体" w:cs="宋体"/>
                <w:szCs w:val="21"/>
              </w:rPr>
            </w:pPr>
            <w:r>
              <w:rPr>
                <w:rFonts w:ascii="宋体" w:hAnsi="宋体" w:cs="宋体" w:hint="eastAsia"/>
                <w:szCs w:val="21"/>
              </w:rPr>
              <w:t>标准分值（</w:t>
            </w:r>
            <w:r>
              <w:rPr>
                <w:rFonts w:ascii="宋体" w:hAnsi="宋体" w:cs="宋体" w:hint="eastAsia"/>
                <w:szCs w:val="21"/>
              </w:rPr>
              <w:t>100</w:t>
            </w:r>
            <w:r>
              <w:rPr>
                <w:rFonts w:ascii="宋体" w:hAnsi="宋体" w:cs="宋体" w:hint="eastAsia"/>
                <w:szCs w:val="21"/>
              </w:rPr>
              <w:t>分）</w:t>
            </w:r>
          </w:p>
        </w:tc>
        <w:tc>
          <w:tcPr>
            <w:tcW w:w="1742" w:type="pct"/>
            <w:noWrap/>
            <w:vAlign w:val="center"/>
          </w:tcPr>
          <w:p w:rsidR="00A95528" w:rsidRDefault="00F563D3">
            <w:pPr>
              <w:adjustRightInd w:val="0"/>
              <w:snapToGrid w:val="0"/>
              <w:spacing w:line="360" w:lineRule="auto"/>
              <w:jc w:val="center"/>
              <w:rPr>
                <w:rFonts w:ascii="宋体" w:hAnsi="宋体" w:cs="宋体"/>
                <w:szCs w:val="21"/>
              </w:rPr>
            </w:pPr>
            <w:r>
              <w:rPr>
                <w:rFonts w:ascii="宋体" w:hAnsi="宋体" w:cs="宋体" w:hint="eastAsia"/>
                <w:szCs w:val="21"/>
              </w:rPr>
              <w:t>考核标准</w:t>
            </w:r>
          </w:p>
          <w:p w:rsidR="00A95528" w:rsidRDefault="00F563D3">
            <w:pPr>
              <w:adjustRightInd w:val="0"/>
              <w:snapToGrid w:val="0"/>
              <w:spacing w:line="360" w:lineRule="auto"/>
              <w:jc w:val="center"/>
              <w:rPr>
                <w:rFonts w:ascii="宋体" w:hAnsi="宋体" w:cs="宋体"/>
                <w:szCs w:val="21"/>
              </w:rPr>
            </w:pPr>
            <w:r>
              <w:rPr>
                <w:rFonts w:ascii="宋体" w:hAnsi="宋体" w:cs="宋体" w:hint="eastAsia"/>
                <w:szCs w:val="21"/>
              </w:rPr>
              <w:t>（按月打分、按季考核）</w:t>
            </w:r>
          </w:p>
        </w:tc>
        <w:tc>
          <w:tcPr>
            <w:tcW w:w="352" w:type="pct"/>
            <w:noWrap/>
            <w:vAlign w:val="center"/>
          </w:tcPr>
          <w:p w:rsidR="00A95528" w:rsidRDefault="00F563D3">
            <w:pPr>
              <w:adjustRightInd w:val="0"/>
              <w:snapToGrid w:val="0"/>
              <w:spacing w:line="360" w:lineRule="auto"/>
              <w:jc w:val="center"/>
              <w:rPr>
                <w:rFonts w:ascii="宋体" w:hAnsi="宋体" w:cs="宋体"/>
                <w:szCs w:val="21"/>
              </w:rPr>
            </w:pPr>
            <w:r>
              <w:rPr>
                <w:rFonts w:ascii="宋体" w:hAnsi="宋体" w:cs="宋体" w:hint="eastAsia"/>
                <w:szCs w:val="21"/>
              </w:rPr>
              <w:t>得分</w:t>
            </w:r>
          </w:p>
        </w:tc>
      </w:tr>
      <w:tr w:rsidR="00A95528">
        <w:trPr>
          <w:trHeight w:val="529"/>
          <w:jc w:val="center"/>
        </w:trPr>
        <w:tc>
          <w:tcPr>
            <w:tcW w:w="407" w:type="pct"/>
            <w:noWrap/>
            <w:vAlign w:val="center"/>
          </w:tcPr>
          <w:p w:rsidR="00A95528" w:rsidRDefault="00F563D3">
            <w:pPr>
              <w:adjustRightInd w:val="0"/>
              <w:snapToGrid w:val="0"/>
              <w:spacing w:line="360" w:lineRule="auto"/>
              <w:jc w:val="center"/>
              <w:rPr>
                <w:rFonts w:ascii="宋体" w:hAnsi="宋体" w:cs="宋体"/>
                <w:szCs w:val="21"/>
              </w:rPr>
            </w:pPr>
            <w:r>
              <w:rPr>
                <w:rFonts w:ascii="宋体" w:hAnsi="宋体" w:cs="宋体" w:hint="eastAsia"/>
                <w:szCs w:val="21"/>
              </w:rPr>
              <w:t>一</w:t>
            </w:r>
          </w:p>
        </w:tc>
        <w:tc>
          <w:tcPr>
            <w:tcW w:w="889" w:type="pct"/>
            <w:gridSpan w:val="2"/>
            <w:noWrap/>
            <w:vAlign w:val="center"/>
          </w:tcPr>
          <w:p w:rsidR="00A95528" w:rsidRDefault="00F563D3">
            <w:pPr>
              <w:adjustRightInd w:val="0"/>
              <w:snapToGrid w:val="0"/>
              <w:spacing w:line="360" w:lineRule="auto"/>
              <w:jc w:val="left"/>
              <w:rPr>
                <w:rFonts w:ascii="宋体" w:hAnsi="宋体" w:cs="宋体"/>
                <w:szCs w:val="21"/>
              </w:rPr>
            </w:pPr>
            <w:r>
              <w:rPr>
                <w:rFonts w:ascii="宋体" w:hAnsi="宋体" w:cs="宋体" w:hint="eastAsia"/>
                <w:szCs w:val="21"/>
              </w:rPr>
              <w:t>纳税人满意度调查表</w:t>
            </w:r>
          </w:p>
        </w:tc>
        <w:tc>
          <w:tcPr>
            <w:tcW w:w="1217" w:type="pct"/>
            <w:noWrap/>
            <w:vAlign w:val="center"/>
          </w:tcPr>
          <w:p w:rsidR="00A95528" w:rsidRDefault="00F563D3">
            <w:pPr>
              <w:adjustRightInd w:val="0"/>
              <w:snapToGrid w:val="0"/>
              <w:spacing w:line="360" w:lineRule="auto"/>
              <w:jc w:val="left"/>
              <w:rPr>
                <w:rFonts w:ascii="宋体" w:hAnsi="宋体" w:cs="宋体"/>
                <w:szCs w:val="21"/>
              </w:rPr>
            </w:pPr>
            <w:r>
              <w:rPr>
                <w:rFonts w:ascii="宋体" w:hAnsi="宋体" w:cs="宋体" w:hint="eastAsia"/>
                <w:szCs w:val="21"/>
              </w:rPr>
              <w:t>IVR</w:t>
            </w:r>
            <w:r>
              <w:rPr>
                <w:rFonts w:ascii="宋体" w:hAnsi="宋体" w:cs="宋体" w:hint="eastAsia"/>
                <w:szCs w:val="21"/>
              </w:rPr>
              <w:t>满意度调查指标</w:t>
            </w:r>
          </w:p>
        </w:tc>
        <w:tc>
          <w:tcPr>
            <w:tcW w:w="390" w:type="pct"/>
            <w:noWrap/>
            <w:vAlign w:val="center"/>
          </w:tcPr>
          <w:p w:rsidR="00A95528" w:rsidRDefault="00F563D3">
            <w:pPr>
              <w:adjustRightInd w:val="0"/>
              <w:snapToGrid w:val="0"/>
              <w:spacing w:line="360" w:lineRule="auto"/>
              <w:jc w:val="center"/>
              <w:rPr>
                <w:rFonts w:ascii="宋体" w:hAnsi="宋体" w:cs="宋体"/>
                <w:szCs w:val="21"/>
              </w:rPr>
            </w:pPr>
            <w:r>
              <w:rPr>
                <w:rFonts w:ascii="宋体" w:hAnsi="宋体" w:cs="宋体" w:hint="eastAsia"/>
                <w:szCs w:val="21"/>
              </w:rPr>
              <w:t>5</w:t>
            </w:r>
            <w:r>
              <w:rPr>
                <w:rFonts w:ascii="宋体" w:hAnsi="宋体" w:cs="宋体" w:hint="eastAsia"/>
                <w:szCs w:val="21"/>
              </w:rPr>
              <w:t>分</w:t>
            </w:r>
          </w:p>
        </w:tc>
        <w:tc>
          <w:tcPr>
            <w:tcW w:w="1742" w:type="pct"/>
            <w:noWrap/>
          </w:tcPr>
          <w:p w:rsidR="00A95528" w:rsidRDefault="00F563D3">
            <w:pPr>
              <w:adjustRightInd w:val="0"/>
              <w:snapToGrid w:val="0"/>
              <w:spacing w:line="360" w:lineRule="auto"/>
              <w:rPr>
                <w:rFonts w:ascii="宋体" w:hAnsi="宋体" w:cs="宋体"/>
                <w:szCs w:val="21"/>
              </w:rPr>
            </w:pPr>
            <w:r>
              <w:rPr>
                <w:rFonts w:ascii="宋体" w:hAnsi="宋体" w:cs="宋体" w:hint="eastAsia"/>
                <w:szCs w:val="21"/>
              </w:rPr>
              <w:t>纳税人满意度评价均为满意得满分，不满意或非常不满，经合适属于坐席原因的，每人次扣</w:t>
            </w:r>
            <w:r>
              <w:rPr>
                <w:rFonts w:ascii="宋体" w:hAnsi="宋体" w:cs="宋体" w:hint="eastAsia"/>
                <w:szCs w:val="21"/>
              </w:rPr>
              <w:t>0.5</w:t>
            </w:r>
            <w:r>
              <w:rPr>
                <w:rFonts w:ascii="宋体" w:hAnsi="宋体" w:cs="宋体" w:hint="eastAsia"/>
                <w:szCs w:val="21"/>
              </w:rPr>
              <w:t>分，扣完为止</w:t>
            </w:r>
          </w:p>
        </w:tc>
        <w:tc>
          <w:tcPr>
            <w:tcW w:w="352" w:type="pct"/>
            <w:noWrap/>
          </w:tcPr>
          <w:p w:rsidR="00A95528" w:rsidRDefault="00A95528">
            <w:pPr>
              <w:adjustRightInd w:val="0"/>
              <w:snapToGrid w:val="0"/>
              <w:spacing w:line="360" w:lineRule="auto"/>
              <w:ind w:firstLineChars="200" w:firstLine="420"/>
              <w:rPr>
                <w:rFonts w:ascii="宋体" w:hAnsi="宋体" w:cs="宋体"/>
                <w:szCs w:val="21"/>
              </w:rPr>
            </w:pPr>
          </w:p>
        </w:tc>
      </w:tr>
      <w:tr w:rsidR="00A95528">
        <w:trPr>
          <w:trHeight w:val="796"/>
          <w:jc w:val="center"/>
        </w:trPr>
        <w:tc>
          <w:tcPr>
            <w:tcW w:w="407" w:type="pct"/>
            <w:vMerge w:val="restart"/>
            <w:noWrap/>
            <w:vAlign w:val="center"/>
          </w:tcPr>
          <w:p w:rsidR="00A95528" w:rsidRDefault="00F563D3">
            <w:pPr>
              <w:adjustRightInd w:val="0"/>
              <w:snapToGrid w:val="0"/>
              <w:spacing w:line="360" w:lineRule="auto"/>
              <w:jc w:val="center"/>
              <w:rPr>
                <w:rFonts w:ascii="宋体" w:hAnsi="宋体" w:cs="宋体"/>
                <w:szCs w:val="21"/>
              </w:rPr>
            </w:pPr>
            <w:r>
              <w:rPr>
                <w:rFonts w:ascii="宋体" w:hAnsi="宋体" w:cs="宋体" w:hint="eastAsia"/>
                <w:szCs w:val="21"/>
              </w:rPr>
              <w:t>二</w:t>
            </w:r>
          </w:p>
        </w:tc>
        <w:tc>
          <w:tcPr>
            <w:tcW w:w="403" w:type="pct"/>
            <w:vMerge w:val="restart"/>
            <w:noWrap/>
            <w:vAlign w:val="center"/>
          </w:tcPr>
          <w:p w:rsidR="00A95528" w:rsidRDefault="00F563D3">
            <w:pPr>
              <w:adjustRightInd w:val="0"/>
              <w:snapToGrid w:val="0"/>
              <w:spacing w:line="360" w:lineRule="auto"/>
              <w:jc w:val="center"/>
              <w:rPr>
                <w:rFonts w:ascii="宋体" w:hAnsi="宋体" w:cs="宋体"/>
                <w:szCs w:val="21"/>
              </w:rPr>
            </w:pPr>
            <w:r>
              <w:rPr>
                <w:rFonts w:ascii="宋体" w:hAnsi="宋体" w:cs="宋体" w:hint="eastAsia"/>
                <w:szCs w:val="21"/>
              </w:rPr>
              <w:t>效率指标</w:t>
            </w:r>
          </w:p>
        </w:tc>
        <w:tc>
          <w:tcPr>
            <w:tcW w:w="486" w:type="pct"/>
            <w:noWrap/>
            <w:vAlign w:val="center"/>
          </w:tcPr>
          <w:p w:rsidR="00A95528" w:rsidRDefault="00F563D3">
            <w:pPr>
              <w:adjustRightInd w:val="0"/>
              <w:snapToGrid w:val="0"/>
              <w:spacing w:line="360" w:lineRule="auto"/>
              <w:jc w:val="center"/>
              <w:rPr>
                <w:rFonts w:ascii="宋体" w:hAnsi="宋体" w:cs="宋体"/>
                <w:szCs w:val="21"/>
              </w:rPr>
            </w:pPr>
            <w:r>
              <w:rPr>
                <w:rFonts w:ascii="宋体" w:hAnsi="宋体" w:cs="宋体" w:hint="eastAsia"/>
                <w:szCs w:val="21"/>
              </w:rPr>
              <w:t>人工接通率</w:t>
            </w:r>
          </w:p>
        </w:tc>
        <w:tc>
          <w:tcPr>
            <w:tcW w:w="1217" w:type="pct"/>
            <w:noWrap/>
            <w:vAlign w:val="center"/>
          </w:tcPr>
          <w:p w:rsidR="00A95528" w:rsidRDefault="00F563D3">
            <w:pPr>
              <w:adjustRightInd w:val="0"/>
              <w:snapToGrid w:val="0"/>
              <w:spacing w:line="360" w:lineRule="auto"/>
              <w:jc w:val="left"/>
              <w:rPr>
                <w:rFonts w:ascii="宋体" w:hAnsi="宋体" w:cs="宋体"/>
                <w:szCs w:val="21"/>
              </w:rPr>
            </w:pPr>
            <w:r>
              <w:rPr>
                <w:rFonts w:ascii="宋体" w:hAnsi="宋体" w:cs="宋体" w:hint="eastAsia"/>
                <w:szCs w:val="21"/>
              </w:rPr>
              <w:t>人工接听量</w:t>
            </w:r>
            <w:r>
              <w:rPr>
                <w:rFonts w:ascii="宋体" w:hAnsi="宋体" w:cs="宋体" w:hint="eastAsia"/>
                <w:szCs w:val="21"/>
              </w:rPr>
              <w:t>/</w:t>
            </w:r>
            <w:r>
              <w:rPr>
                <w:rFonts w:ascii="宋体" w:hAnsi="宋体" w:cs="宋体" w:hint="eastAsia"/>
                <w:szCs w:val="21"/>
              </w:rPr>
              <w:t>转接人工来电量</w:t>
            </w:r>
          </w:p>
        </w:tc>
        <w:tc>
          <w:tcPr>
            <w:tcW w:w="390" w:type="pct"/>
            <w:noWrap/>
            <w:vAlign w:val="center"/>
          </w:tcPr>
          <w:p w:rsidR="00A95528" w:rsidRDefault="00F563D3">
            <w:pPr>
              <w:adjustRightInd w:val="0"/>
              <w:snapToGrid w:val="0"/>
              <w:spacing w:line="360" w:lineRule="auto"/>
              <w:jc w:val="center"/>
              <w:rPr>
                <w:rFonts w:ascii="宋体" w:hAnsi="宋体" w:cs="宋体"/>
                <w:szCs w:val="21"/>
              </w:rPr>
            </w:pPr>
            <w:r>
              <w:rPr>
                <w:rFonts w:ascii="宋体" w:hAnsi="宋体" w:cs="宋体" w:hint="eastAsia"/>
                <w:szCs w:val="21"/>
              </w:rPr>
              <w:t>10</w:t>
            </w:r>
            <w:r>
              <w:rPr>
                <w:rFonts w:ascii="宋体" w:hAnsi="宋体" w:cs="宋体" w:hint="eastAsia"/>
                <w:szCs w:val="21"/>
              </w:rPr>
              <w:t>分</w:t>
            </w:r>
          </w:p>
        </w:tc>
        <w:tc>
          <w:tcPr>
            <w:tcW w:w="1742" w:type="pct"/>
            <w:noWrap/>
          </w:tcPr>
          <w:p w:rsidR="00A95528" w:rsidRDefault="00F563D3">
            <w:pPr>
              <w:adjustRightInd w:val="0"/>
              <w:snapToGrid w:val="0"/>
              <w:spacing w:line="360" w:lineRule="auto"/>
              <w:rPr>
                <w:rFonts w:ascii="宋体" w:hAnsi="宋体" w:cs="宋体"/>
                <w:szCs w:val="21"/>
              </w:rPr>
            </w:pPr>
            <w:r>
              <w:rPr>
                <w:rFonts w:ascii="宋体" w:hAnsi="宋体" w:cs="宋体" w:hint="eastAsia"/>
                <w:szCs w:val="21"/>
                <w:lang/>
              </w:rPr>
              <w:t>接通率超过（或等于）</w:t>
            </w:r>
            <w:r>
              <w:rPr>
                <w:rFonts w:ascii="宋体" w:hAnsi="宋体" w:cs="宋体" w:hint="eastAsia"/>
                <w:szCs w:val="21"/>
                <w:lang/>
              </w:rPr>
              <w:t>98%</w:t>
            </w:r>
            <w:r>
              <w:rPr>
                <w:rFonts w:ascii="宋体" w:hAnsi="宋体" w:cs="宋体" w:hint="eastAsia"/>
                <w:szCs w:val="21"/>
                <w:lang/>
              </w:rPr>
              <w:t>，</w:t>
            </w:r>
            <w:r>
              <w:rPr>
                <w:rFonts w:ascii="宋体" w:hAnsi="宋体" w:cs="宋体" w:hint="eastAsia"/>
                <w:szCs w:val="21"/>
              </w:rPr>
              <w:t>得满分；接通率在</w:t>
            </w:r>
            <w:r>
              <w:rPr>
                <w:rFonts w:ascii="宋体" w:hAnsi="宋体" w:cs="宋体" w:hint="eastAsia"/>
                <w:szCs w:val="21"/>
              </w:rPr>
              <w:t>95%</w:t>
            </w:r>
            <w:r>
              <w:rPr>
                <w:rFonts w:ascii="宋体" w:hAnsi="宋体" w:cs="宋体" w:hint="eastAsia"/>
                <w:szCs w:val="21"/>
              </w:rPr>
              <w:t>（含）</w:t>
            </w:r>
            <w:r>
              <w:rPr>
                <w:rFonts w:ascii="宋体" w:hAnsi="宋体" w:cs="宋体" w:hint="eastAsia"/>
                <w:szCs w:val="21"/>
              </w:rPr>
              <w:t>-98%</w:t>
            </w:r>
            <w:r>
              <w:rPr>
                <w:rFonts w:ascii="宋体" w:hAnsi="宋体" w:cs="宋体" w:hint="eastAsia"/>
                <w:szCs w:val="21"/>
              </w:rPr>
              <w:t>之间，得</w:t>
            </w:r>
            <w:r>
              <w:rPr>
                <w:rFonts w:ascii="宋体" w:hAnsi="宋体" w:cs="宋体" w:hint="eastAsia"/>
                <w:szCs w:val="21"/>
              </w:rPr>
              <w:t>9</w:t>
            </w:r>
            <w:r>
              <w:rPr>
                <w:rFonts w:ascii="宋体" w:hAnsi="宋体" w:cs="宋体" w:hint="eastAsia"/>
                <w:szCs w:val="21"/>
              </w:rPr>
              <w:t>分；接通率不足</w:t>
            </w:r>
            <w:r>
              <w:rPr>
                <w:rFonts w:ascii="宋体" w:hAnsi="宋体" w:cs="宋体" w:hint="eastAsia"/>
                <w:szCs w:val="21"/>
              </w:rPr>
              <w:t xml:space="preserve"> 95%</w:t>
            </w:r>
            <w:r>
              <w:rPr>
                <w:rFonts w:ascii="宋体" w:hAnsi="宋体" w:cs="宋体" w:hint="eastAsia"/>
                <w:szCs w:val="21"/>
              </w:rPr>
              <w:t>的部分，每低一个百分点扣</w:t>
            </w:r>
            <w:r>
              <w:rPr>
                <w:rFonts w:ascii="宋体" w:hAnsi="宋体" w:cs="宋体" w:hint="eastAsia"/>
                <w:szCs w:val="21"/>
              </w:rPr>
              <w:t>2</w:t>
            </w:r>
            <w:r>
              <w:rPr>
                <w:rFonts w:ascii="宋体" w:hAnsi="宋体" w:cs="宋体" w:hint="eastAsia"/>
                <w:szCs w:val="21"/>
              </w:rPr>
              <w:t>分，扣完为止</w:t>
            </w:r>
            <w:r>
              <w:rPr>
                <w:rFonts w:ascii="宋体" w:hAnsi="宋体" w:cs="宋体" w:hint="eastAsia"/>
                <w:szCs w:val="21"/>
              </w:rPr>
              <w:t xml:space="preserve"> </w:t>
            </w:r>
          </w:p>
        </w:tc>
        <w:tc>
          <w:tcPr>
            <w:tcW w:w="352" w:type="pct"/>
            <w:noWrap/>
          </w:tcPr>
          <w:p w:rsidR="00A95528" w:rsidRDefault="00A95528">
            <w:pPr>
              <w:adjustRightInd w:val="0"/>
              <w:snapToGrid w:val="0"/>
              <w:spacing w:line="360" w:lineRule="auto"/>
              <w:ind w:firstLineChars="200" w:firstLine="420"/>
              <w:rPr>
                <w:rFonts w:ascii="宋体" w:hAnsi="宋体" w:cs="宋体"/>
                <w:szCs w:val="21"/>
              </w:rPr>
            </w:pPr>
          </w:p>
        </w:tc>
      </w:tr>
      <w:tr w:rsidR="00A95528">
        <w:trPr>
          <w:trHeight w:val="661"/>
          <w:jc w:val="center"/>
        </w:trPr>
        <w:tc>
          <w:tcPr>
            <w:tcW w:w="407" w:type="pct"/>
            <w:vMerge/>
            <w:noWrap/>
            <w:vAlign w:val="center"/>
          </w:tcPr>
          <w:p w:rsidR="00A95528" w:rsidRDefault="00A95528">
            <w:pPr>
              <w:adjustRightInd w:val="0"/>
              <w:snapToGrid w:val="0"/>
              <w:spacing w:line="360" w:lineRule="auto"/>
              <w:jc w:val="center"/>
              <w:rPr>
                <w:rFonts w:ascii="宋体" w:hAnsi="宋体" w:cs="宋体"/>
                <w:szCs w:val="21"/>
              </w:rPr>
            </w:pPr>
          </w:p>
        </w:tc>
        <w:tc>
          <w:tcPr>
            <w:tcW w:w="403" w:type="pct"/>
            <w:vMerge/>
            <w:noWrap/>
            <w:vAlign w:val="center"/>
          </w:tcPr>
          <w:p w:rsidR="00A95528" w:rsidRDefault="00A95528">
            <w:pPr>
              <w:adjustRightInd w:val="0"/>
              <w:snapToGrid w:val="0"/>
              <w:spacing w:line="360" w:lineRule="auto"/>
              <w:jc w:val="center"/>
              <w:rPr>
                <w:rFonts w:ascii="宋体" w:hAnsi="宋体" w:cs="宋体"/>
                <w:szCs w:val="21"/>
              </w:rPr>
            </w:pPr>
          </w:p>
        </w:tc>
        <w:tc>
          <w:tcPr>
            <w:tcW w:w="486" w:type="pct"/>
            <w:noWrap/>
            <w:vAlign w:val="center"/>
          </w:tcPr>
          <w:p w:rsidR="00A95528" w:rsidRDefault="00F563D3">
            <w:pPr>
              <w:adjustRightInd w:val="0"/>
              <w:snapToGrid w:val="0"/>
              <w:spacing w:line="360" w:lineRule="auto"/>
              <w:jc w:val="center"/>
              <w:rPr>
                <w:rFonts w:ascii="宋体" w:hAnsi="宋体" w:cs="宋体"/>
                <w:szCs w:val="21"/>
              </w:rPr>
            </w:pPr>
            <w:r>
              <w:rPr>
                <w:rFonts w:ascii="宋体" w:hAnsi="宋体" w:cs="宋体" w:hint="eastAsia"/>
                <w:szCs w:val="21"/>
              </w:rPr>
              <w:t>平均等待时长</w:t>
            </w:r>
          </w:p>
        </w:tc>
        <w:tc>
          <w:tcPr>
            <w:tcW w:w="1217" w:type="pct"/>
            <w:noWrap/>
            <w:vAlign w:val="center"/>
          </w:tcPr>
          <w:p w:rsidR="00A95528" w:rsidRDefault="00F563D3">
            <w:pPr>
              <w:adjustRightInd w:val="0"/>
              <w:snapToGrid w:val="0"/>
              <w:spacing w:line="360" w:lineRule="auto"/>
              <w:jc w:val="left"/>
              <w:rPr>
                <w:rFonts w:ascii="宋体" w:hAnsi="宋体" w:cs="宋体"/>
                <w:szCs w:val="21"/>
              </w:rPr>
            </w:pPr>
            <w:r>
              <w:rPr>
                <w:rFonts w:ascii="宋体" w:hAnsi="宋体" w:cs="宋体" w:hint="eastAsia"/>
                <w:szCs w:val="21"/>
              </w:rPr>
              <w:t>纳税人选择转人工后自动语音播报坐席工号前的时长</w:t>
            </w:r>
          </w:p>
        </w:tc>
        <w:tc>
          <w:tcPr>
            <w:tcW w:w="390" w:type="pct"/>
            <w:noWrap/>
            <w:vAlign w:val="center"/>
          </w:tcPr>
          <w:p w:rsidR="00A95528" w:rsidRDefault="00F563D3">
            <w:pPr>
              <w:adjustRightInd w:val="0"/>
              <w:snapToGrid w:val="0"/>
              <w:spacing w:line="360" w:lineRule="auto"/>
              <w:jc w:val="center"/>
              <w:rPr>
                <w:rFonts w:ascii="宋体" w:hAnsi="宋体" w:cs="宋体"/>
                <w:szCs w:val="21"/>
              </w:rPr>
            </w:pPr>
            <w:r>
              <w:rPr>
                <w:rFonts w:ascii="宋体" w:hAnsi="宋体" w:cs="宋体" w:hint="eastAsia"/>
                <w:szCs w:val="21"/>
              </w:rPr>
              <w:t>5</w:t>
            </w:r>
            <w:r>
              <w:rPr>
                <w:rFonts w:ascii="宋体" w:hAnsi="宋体" w:cs="宋体" w:hint="eastAsia"/>
                <w:szCs w:val="21"/>
              </w:rPr>
              <w:t>分</w:t>
            </w:r>
          </w:p>
        </w:tc>
        <w:tc>
          <w:tcPr>
            <w:tcW w:w="1742" w:type="pct"/>
            <w:noWrap/>
          </w:tcPr>
          <w:p w:rsidR="00A95528" w:rsidRDefault="00F563D3">
            <w:pPr>
              <w:adjustRightInd w:val="0"/>
              <w:snapToGrid w:val="0"/>
              <w:spacing w:line="360" w:lineRule="auto"/>
              <w:rPr>
                <w:rFonts w:ascii="宋体" w:hAnsi="宋体" w:cs="宋体"/>
                <w:szCs w:val="21"/>
              </w:rPr>
            </w:pPr>
            <w:r>
              <w:rPr>
                <w:rFonts w:ascii="宋体" w:hAnsi="宋体" w:cs="宋体" w:hint="eastAsia"/>
                <w:szCs w:val="21"/>
              </w:rPr>
              <w:t>每月平均等待时长不超过</w:t>
            </w:r>
            <w:r>
              <w:rPr>
                <w:rFonts w:ascii="宋体" w:hAnsi="宋体" w:cs="宋体" w:hint="eastAsia"/>
                <w:szCs w:val="21"/>
              </w:rPr>
              <w:t>30</w:t>
            </w:r>
            <w:r>
              <w:rPr>
                <w:rFonts w:ascii="宋体" w:hAnsi="宋体" w:cs="宋体" w:hint="eastAsia"/>
                <w:szCs w:val="21"/>
              </w:rPr>
              <w:t>秒，每超过一秒扣</w:t>
            </w:r>
            <w:r>
              <w:rPr>
                <w:rFonts w:ascii="宋体" w:hAnsi="宋体" w:cs="宋体" w:hint="eastAsia"/>
                <w:szCs w:val="21"/>
              </w:rPr>
              <w:t>1</w:t>
            </w:r>
            <w:r>
              <w:rPr>
                <w:rFonts w:ascii="宋体" w:hAnsi="宋体" w:cs="宋体" w:hint="eastAsia"/>
                <w:szCs w:val="21"/>
              </w:rPr>
              <w:t>分，扣完为止</w:t>
            </w:r>
          </w:p>
        </w:tc>
        <w:tc>
          <w:tcPr>
            <w:tcW w:w="352" w:type="pct"/>
            <w:noWrap/>
          </w:tcPr>
          <w:p w:rsidR="00A95528" w:rsidRDefault="00A95528">
            <w:pPr>
              <w:adjustRightInd w:val="0"/>
              <w:snapToGrid w:val="0"/>
              <w:spacing w:line="360" w:lineRule="auto"/>
              <w:ind w:firstLineChars="200" w:firstLine="420"/>
              <w:rPr>
                <w:rFonts w:ascii="宋体" w:hAnsi="宋体" w:cs="宋体"/>
                <w:szCs w:val="21"/>
              </w:rPr>
            </w:pPr>
          </w:p>
        </w:tc>
      </w:tr>
      <w:tr w:rsidR="00A95528">
        <w:trPr>
          <w:trHeight w:val="761"/>
          <w:jc w:val="center"/>
        </w:trPr>
        <w:tc>
          <w:tcPr>
            <w:tcW w:w="407" w:type="pct"/>
            <w:vMerge/>
            <w:noWrap/>
            <w:vAlign w:val="center"/>
          </w:tcPr>
          <w:p w:rsidR="00A95528" w:rsidRDefault="00A95528">
            <w:pPr>
              <w:adjustRightInd w:val="0"/>
              <w:snapToGrid w:val="0"/>
              <w:spacing w:line="360" w:lineRule="auto"/>
              <w:jc w:val="center"/>
              <w:rPr>
                <w:rFonts w:ascii="宋体" w:hAnsi="宋体" w:cs="宋体"/>
                <w:szCs w:val="21"/>
              </w:rPr>
            </w:pPr>
          </w:p>
        </w:tc>
        <w:tc>
          <w:tcPr>
            <w:tcW w:w="403" w:type="pct"/>
            <w:vMerge/>
            <w:noWrap/>
            <w:vAlign w:val="center"/>
          </w:tcPr>
          <w:p w:rsidR="00A95528" w:rsidRDefault="00A95528">
            <w:pPr>
              <w:adjustRightInd w:val="0"/>
              <w:snapToGrid w:val="0"/>
              <w:spacing w:line="360" w:lineRule="auto"/>
              <w:jc w:val="center"/>
              <w:rPr>
                <w:rFonts w:ascii="宋体" w:hAnsi="宋体" w:cs="宋体"/>
                <w:szCs w:val="21"/>
              </w:rPr>
            </w:pPr>
          </w:p>
        </w:tc>
        <w:tc>
          <w:tcPr>
            <w:tcW w:w="486" w:type="pct"/>
            <w:noWrap/>
            <w:vAlign w:val="center"/>
          </w:tcPr>
          <w:p w:rsidR="00A95528" w:rsidRDefault="00F563D3">
            <w:pPr>
              <w:adjustRightInd w:val="0"/>
              <w:snapToGrid w:val="0"/>
              <w:spacing w:line="360" w:lineRule="auto"/>
              <w:jc w:val="center"/>
              <w:rPr>
                <w:rFonts w:ascii="宋体" w:hAnsi="宋体" w:cs="宋体"/>
                <w:szCs w:val="21"/>
              </w:rPr>
            </w:pPr>
            <w:r>
              <w:rPr>
                <w:rFonts w:ascii="宋体" w:hAnsi="宋体" w:cs="宋体" w:hint="eastAsia"/>
                <w:szCs w:val="21"/>
              </w:rPr>
              <w:t>未接听话务量</w:t>
            </w:r>
          </w:p>
        </w:tc>
        <w:tc>
          <w:tcPr>
            <w:tcW w:w="1217" w:type="pct"/>
            <w:noWrap/>
            <w:vAlign w:val="center"/>
          </w:tcPr>
          <w:p w:rsidR="00A95528" w:rsidRDefault="00F563D3">
            <w:pPr>
              <w:adjustRightInd w:val="0"/>
              <w:snapToGrid w:val="0"/>
              <w:spacing w:line="360" w:lineRule="auto"/>
              <w:jc w:val="left"/>
              <w:rPr>
                <w:rFonts w:ascii="宋体" w:hAnsi="宋体" w:cs="宋体"/>
                <w:szCs w:val="21"/>
              </w:rPr>
            </w:pPr>
            <w:r>
              <w:rPr>
                <w:rFonts w:ascii="宋体" w:hAnsi="宋体" w:cs="宋体" w:hint="eastAsia"/>
                <w:szCs w:val="21"/>
              </w:rPr>
              <w:t>人为因素导致久不应答</w:t>
            </w:r>
          </w:p>
        </w:tc>
        <w:tc>
          <w:tcPr>
            <w:tcW w:w="390" w:type="pct"/>
            <w:noWrap/>
            <w:vAlign w:val="center"/>
          </w:tcPr>
          <w:p w:rsidR="00A95528" w:rsidRDefault="00F563D3">
            <w:pPr>
              <w:adjustRightInd w:val="0"/>
              <w:snapToGrid w:val="0"/>
              <w:spacing w:line="360" w:lineRule="auto"/>
              <w:jc w:val="center"/>
              <w:rPr>
                <w:rFonts w:ascii="宋体" w:hAnsi="宋体" w:cs="宋体"/>
                <w:szCs w:val="21"/>
              </w:rPr>
            </w:pPr>
            <w:r>
              <w:rPr>
                <w:rFonts w:ascii="宋体" w:hAnsi="宋体" w:cs="宋体" w:hint="eastAsia"/>
                <w:szCs w:val="21"/>
              </w:rPr>
              <w:t>10</w:t>
            </w:r>
            <w:r>
              <w:rPr>
                <w:rFonts w:ascii="宋体" w:hAnsi="宋体" w:cs="宋体" w:hint="eastAsia"/>
                <w:szCs w:val="21"/>
              </w:rPr>
              <w:t>分</w:t>
            </w:r>
          </w:p>
        </w:tc>
        <w:tc>
          <w:tcPr>
            <w:tcW w:w="1742" w:type="pct"/>
            <w:noWrap/>
          </w:tcPr>
          <w:p w:rsidR="00A95528" w:rsidRDefault="00F563D3">
            <w:pPr>
              <w:adjustRightInd w:val="0"/>
              <w:snapToGrid w:val="0"/>
              <w:spacing w:line="360" w:lineRule="auto"/>
              <w:rPr>
                <w:rFonts w:ascii="宋体" w:hAnsi="宋体" w:cs="宋体"/>
                <w:szCs w:val="21"/>
              </w:rPr>
            </w:pPr>
            <w:r>
              <w:rPr>
                <w:rFonts w:ascii="宋体" w:hAnsi="宋体" w:cs="宋体" w:hint="eastAsia"/>
                <w:szCs w:val="21"/>
              </w:rPr>
              <w:t>每月久不应答次数不超过</w:t>
            </w:r>
            <w:r>
              <w:rPr>
                <w:rFonts w:ascii="宋体" w:hAnsi="宋体" w:cs="宋体" w:hint="eastAsia"/>
                <w:szCs w:val="21"/>
              </w:rPr>
              <w:t>15</w:t>
            </w:r>
            <w:r>
              <w:rPr>
                <w:rFonts w:ascii="宋体" w:hAnsi="宋体" w:cs="宋体" w:hint="eastAsia"/>
                <w:szCs w:val="21"/>
              </w:rPr>
              <w:t>次</w:t>
            </w:r>
            <w:r>
              <w:rPr>
                <w:rFonts w:ascii="宋体" w:hAnsi="宋体" w:cs="宋体" w:hint="eastAsia"/>
                <w:szCs w:val="21"/>
              </w:rPr>
              <w:t>/</w:t>
            </w:r>
            <w:r>
              <w:rPr>
                <w:rFonts w:ascii="宋体" w:hAnsi="宋体" w:cs="宋体" w:hint="eastAsia"/>
                <w:szCs w:val="21"/>
              </w:rPr>
              <w:t>人得满分，每人每超过一次扣</w:t>
            </w:r>
            <w:r>
              <w:rPr>
                <w:rFonts w:ascii="宋体" w:hAnsi="宋体" w:cs="宋体" w:hint="eastAsia"/>
                <w:szCs w:val="21"/>
              </w:rPr>
              <w:t>0.5</w:t>
            </w:r>
            <w:r>
              <w:rPr>
                <w:rFonts w:ascii="宋体" w:hAnsi="宋体" w:cs="宋体" w:hint="eastAsia"/>
                <w:szCs w:val="21"/>
              </w:rPr>
              <w:t>分，扣完为止</w:t>
            </w:r>
          </w:p>
        </w:tc>
        <w:tc>
          <w:tcPr>
            <w:tcW w:w="352" w:type="pct"/>
            <w:noWrap/>
          </w:tcPr>
          <w:p w:rsidR="00A95528" w:rsidRDefault="00A95528">
            <w:pPr>
              <w:adjustRightInd w:val="0"/>
              <w:snapToGrid w:val="0"/>
              <w:spacing w:line="360" w:lineRule="auto"/>
              <w:ind w:firstLineChars="200" w:firstLine="420"/>
              <w:rPr>
                <w:rFonts w:ascii="宋体" w:hAnsi="宋体" w:cs="宋体"/>
                <w:szCs w:val="21"/>
              </w:rPr>
            </w:pPr>
          </w:p>
        </w:tc>
      </w:tr>
      <w:tr w:rsidR="00A95528">
        <w:trPr>
          <w:trHeight w:val="732"/>
          <w:jc w:val="center"/>
        </w:trPr>
        <w:tc>
          <w:tcPr>
            <w:tcW w:w="407" w:type="pct"/>
            <w:vMerge/>
            <w:noWrap/>
            <w:vAlign w:val="center"/>
          </w:tcPr>
          <w:p w:rsidR="00A95528" w:rsidRDefault="00A95528">
            <w:pPr>
              <w:adjustRightInd w:val="0"/>
              <w:snapToGrid w:val="0"/>
              <w:spacing w:line="360" w:lineRule="auto"/>
              <w:jc w:val="center"/>
              <w:rPr>
                <w:rFonts w:ascii="宋体" w:hAnsi="宋体" w:cs="宋体"/>
                <w:szCs w:val="21"/>
              </w:rPr>
            </w:pPr>
          </w:p>
        </w:tc>
        <w:tc>
          <w:tcPr>
            <w:tcW w:w="403" w:type="pct"/>
            <w:vMerge/>
            <w:noWrap/>
            <w:vAlign w:val="center"/>
          </w:tcPr>
          <w:p w:rsidR="00A95528" w:rsidRDefault="00A95528">
            <w:pPr>
              <w:adjustRightInd w:val="0"/>
              <w:snapToGrid w:val="0"/>
              <w:spacing w:line="360" w:lineRule="auto"/>
              <w:jc w:val="center"/>
              <w:rPr>
                <w:rFonts w:ascii="宋体" w:hAnsi="宋体" w:cs="宋体"/>
                <w:szCs w:val="21"/>
              </w:rPr>
            </w:pPr>
          </w:p>
        </w:tc>
        <w:tc>
          <w:tcPr>
            <w:tcW w:w="486" w:type="pct"/>
            <w:noWrap/>
            <w:vAlign w:val="center"/>
          </w:tcPr>
          <w:p w:rsidR="00A95528" w:rsidRDefault="00F563D3">
            <w:pPr>
              <w:adjustRightInd w:val="0"/>
              <w:snapToGrid w:val="0"/>
              <w:spacing w:line="360" w:lineRule="auto"/>
              <w:jc w:val="center"/>
              <w:rPr>
                <w:rFonts w:ascii="宋体" w:hAnsi="宋体" w:cs="宋体"/>
                <w:szCs w:val="21"/>
              </w:rPr>
            </w:pPr>
            <w:r>
              <w:rPr>
                <w:rFonts w:ascii="宋体" w:hAnsi="宋体" w:cs="宋体" w:hint="eastAsia"/>
                <w:szCs w:val="21"/>
              </w:rPr>
              <w:t>小结整理时长</w:t>
            </w:r>
          </w:p>
        </w:tc>
        <w:tc>
          <w:tcPr>
            <w:tcW w:w="1217" w:type="pct"/>
            <w:noWrap/>
            <w:vAlign w:val="center"/>
          </w:tcPr>
          <w:p w:rsidR="00A95528" w:rsidRDefault="00F563D3">
            <w:pPr>
              <w:adjustRightInd w:val="0"/>
              <w:snapToGrid w:val="0"/>
              <w:spacing w:line="360" w:lineRule="auto"/>
              <w:jc w:val="left"/>
              <w:rPr>
                <w:rFonts w:ascii="宋体" w:hAnsi="宋体" w:cs="宋体"/>
                <w:szCs w:val="21"/>
              </w:rPr>
            </w:pPr>
            <w:r>
              <w:rPr>
                <w:rFonts w:ascii="宋体" w:hAnsi="宋体" w:cs="宋体" w:hint="eastAsia"/>
                <w:szCs w:val="21"/>
              </w:rPr>
              <w:t>通话挂断后到小结记录完成的总时长</w:t>
            </w:r>
            <w:r>
              <w:rPr>
                <w:rFonts w:ascii="宋体" w:hAnsi="宋体" w:cs="宋体" w:hint="eastAsia"/>
                <w:szCs w:val="21"/>
              </w:rPr>
              <w:t>/</w:t>
            </w:r>
            <w:r>
              <w:rPr>
                <w:rFonts w:ascii="宋体" w:hAnsi="宋体" w:cs="宋体" w:hint="eastAsia"/>
                <w:szCs w:val="21"/>
              </w:rPr>
              <w:t>总话务量</w:t>
            </w:r>
          </w:p>
        </w:tc>
        <w:tc>
          <w:tcPr>
            <w:tcW w:w="390" w:type="pct"/>
            <w:noWrap/>
            <w:vAlign w:val="center"/>
          </w:tcPr>
          <w:p w:rsidR="00A95528" w:rsidRDefault="00F563D3">
            <w:pPr>
              <w:adjustRightInd w:val="0"/>
              <w:snapToGrid w:val="0"/>
              <w:spacing w:line="360" w:lineRule="auto"/>
              <w:jc w:val="center"/>
              <w:rPr>
                <w:rFonts w:ascii="宋体" w:hAnsi="宋体" w:cs="宋体"/>
                <w:szCs w:val="21"/>
              </w:rPr>
            </w:pPr>
            <w:r>
              <w:rPr>
                <w:rFonts w:ascii="宋体" w:hAnsi="宋体" w:cs="宋体" w:hint="eastAsia"/>
                <w:szCs w:val="21"/>
              </w:rPr>
              <w:t>5</w:t>
            </w:r>
            <w:r>
              <w:rPr>
                <w:rFonts w:ascii="宋体" w:hAnsi="宋体" w:cs="宋体" w:hint="eastAsia"/>
                <w:szCs w:val="21"/>
              </w:rPr>
              <w:t>分</w:t>
            </w:r>
          </w:p>
        </w:tc>
        <w:tc>
          <w:tcPr>
            <w:tcW w:w="1742" w:type="pct"/>
            <w:noWrap/>
          </w:tcPr>
          <w:p w:rsidR="00A95528" w:rsidRDefault="00F563D3">
            <w:pPr>
              <w:widowControl/>
              <w:adjustRightInd w:val="0"/>
              <w:snapToGrid w:val="0"/>
              <w:spacing w:line="360" w:lineRule="auto"/>
              <w:rPr>
                <w:rFonts w:ascii="宋体" w:hAnsi="宋体" w:cs="宋体"/>
                <w:szCs w:val="21"/>
              </w:rPr>
            </w:pPr>
            <w:r>
              <w:rPr>
                <w:rFonts w:ascii="宋体" w:hAnsi="宋体" w:cs="宋体" w:hint="eastAsia"/>
                <w:color w:val="000000"/>
                <w:szCs w:val="21"/>
                <w:lang/>
              </w:rPr>
              <w:t>小结整理平均时长小于（或等于）</w:t>
            </w:r>
            <w:r>
              <w:rPr>
                <w:rFonts w:ascii="宋体" w:hAnsi="宋体" w:cs="宋体" w:hint="eastAsia"/>
                <w:color w:val="000000"/>
                <w:szCs w:val="21"/>
                <w:lang/>
              </w:rPr>
              <w:t xml:space="preserve">180 </w:t>
            </w:r>
            <w:r>
              <w:rPr>
                <w:rFonts w:ascii="宋体" w:hAnsi="宋体" w:cs="宋体" w:hint="eastAsia"/>
                <w:color w:val="000000"/>
                <w:szCs w:val="21"/>
                <w:lang/>
              </w:rPr>
              <w:t>秒得满分，每超过</w:t>
            </w:r>
            <w:r>
              <w:rPr>
                <w:rFonts w:ascii="宋体" w:hAnsi="宋体" w:cs="宋体" w:hint="eastAsia"/>
                <w:color w:val="000000"/>
                <w:szCs w:val="21"/>
                <w:lang/>
              </w:rPr>
              <w:t xml:space="preserve"> 5</w:t>
            </w:r>
            <w:r>
              <w:rPr>
                <w:rFonts w:ascii="宋体" w:hAnsi="宋体" w:cs="宋体" w:hint="eastAsia"/>
                <w:color w:val="000000"/>
                <w:szCs w:val="21"/>
                <w:lang/>
              </w:rPr>
              <w:t>秒扣</w:t>
            </w:r>
            <w:r>
              <w:rPr>
                <w:rFonts w:ascii="宋体" w:hAnsi="宋体" w:cs="宋体" w:hint="eastAsia"/>
                <w:color w:val="000000"/>
                <w:szCs w:val="21"/>
                <w:lang/>
              </w:rPr>
              <w:t>1</w:t>
            </w:r>
            <w:r>
              <w:rPr>
                <w:rFonts w:ascii="宋体" w:hAnsi="宋体" w:cs="宋体" w:hint="eastAsia"/>
                <w:color w:val="000000"/>
                <w:szCs w:val="21"/>
                <w:lang/>
              </w:rPr>
              <w:t>分，扣完为止</w:t>
            </w:r>
          </w:p>
        </w:tc>
        <w:tc>
          <w:tcPr>
            <w:tcW w:w="352" w:type="pct"/>
            <w:noWrap/>
          </w:tcPr>
          <w:p w:rsidR="00A95528" w:rsidRDefault="00A95528">
            <w:pPr>
              <w:adjustRightInd w:val="0"/>
              <w:snapToGrid w:val="0"/>
              <w:spacing w:line="360" w:lineRule="auto"/>
              <w:ind w:firstLineChars="200" w:firstLine="420"/>
              <w:rPr>
                <w:rFonts w:ascii="宋体" w:hAnsi="宋体" w:cs="宋体"/>
                <w:szCs w:val="21"/>
              </w:rPr>
            </w:pPr>
          </w:p>
        </w:tc>
      </w:tr>
      <w:tr w:rsidR="00A95528">
        <w:trPr>
          <w:trHeight w:val="811"/>
          <w:jc w:val="center"/>
        </w:trPr>
        <w:tc>
          <w:tcPr>
            <w:tcW w:w="407" w:type="pct"/>
            <w:vMerge/>
            <w:noWrap/>
            <w:vAlign w:val="center"/>
          </w:tcPr>
          <w:p w:rsidR="00A95528" w:rsidRDefault="00A95528">
            <w:pPr>
              <w:adjustRightInd w:val="0"/>
              <w:snapToGrid w:val="0"/>
              <w:spacing w:line="360" w:lineRule="auto"/>
              <w:jc w:val="center"/>
              <w:rPr>
                <w:rFonts w:ascii="宋体" w:hAnsi="宋体" w:cs="宋体"/>
                <w:szCs w:val="21"/>
              </w:rPr>
            </w:pPr>
          </w:p>
        </w:tc>
        <w:tc>
          <w:tcPr>
            <w:tcW w:w="403" w:type="pct"/>
            <w:vMerge/>
            <w:noWrap/>
            <w:vAlign w:val="center"/>
          </w:tcPr>
          <w:p w:rsidR="00A95528" w:rsidRDefault="00A95528">
            <w:pPr>
              <w:adjustRightInd w:val="0"/>
              <w:snapToGrid w:val="0"/>
              <w:spacing w:line="360" w:lineRule="auto"/>
              <w:jc w:val="center"/>
              <w:rPr>
                <w:rFonts w:ascii="宋体" w:hAnsi="宋体" w:cs="宋体"/>
                <w:szCs w:val="21"/>
              </w:rPr>
            </w:pPr>
          </w:p>
        </w:tc>
        <w:tc>
          <w:tcPr>
            <w:tcW w:w="486" w:type="pct"/>
            <w:noWrap/>
            <w:vAlign w:val="center"/>
          </w:tcPr>
          <w:p w:rsidR="00A95528" w:rsidRDefault="00F563D3">
            <w:pPr>
              <w:adjustRightInd w:val="0"/>
              <w:snapToGrid w:val="0"/>
              <w:spacing w:line="360" w:lineRule="auto"/>
              <w:jc w:val="center"/>
              <w:rPr>
                <w:rFonts w:ascii="宋体" w:hAnsi="宋体" w:cs="宋体"/>
                <w:szCs w:val="21"/>
              </w:rPr>
            </w:pPr>
            <w:r>
              <w:rPr>
                <w:rFonts w:ascii="宋体" w:hAnsi="宋体" w:cs="宋体" w:hint="eastAsia"/>
                <w:szCs w:val="21"/>
              </w:rPr>
              <w:t>来电即</w:t>
            </w:r>
            <w:r>
              <w:rPr>
                <w:rFonts w:ascii="宋体" w:hAnsi="宋体" w:cs="宋体" w:hint="eastAsia"/>
                <w:szCs w:val="21"/>
              </w:rPr>
              <w:lastRenderedPageBreak/>
              <w:t>时答复率</w:t>
            </w:r>
          </w:p>
        </w:tc>
        <w:tc>
          <w:tcPr>
            <w:tcW w:w="1217" w:type="pct"/>
            <w:noWrap/>
            <w:vAlign w:val="center"/>
          </w:tcPr>
          <w:p w:rsidR="00A95528" w:rsidRDefault="00F563D3">
            <w:pPr>
              <w:widowControl/>
              <w:adjustRightInd w:val="0"/>
              <w:snapToGrid w:val="0"/>
              <w:spacing w:line="360" w:lineRule="auto"/>
              <w:jc w:val="left"/>
              <w:rPr>
                <w:rFonts w:ascii="宋体" w:hAnsi="宋体" w:cs="宋体"/>
                <w:szCs w:val="21"/>
              </w:rPr>
            </w:pPr>
            <w:r>
              <w:rPr>
                <w:rFonts w:ascii="宋体" w:hAnsi="宋体" w:cs="宋体" w:hint="eastAsia"/>
                <w:color w:val="000000"/>
                <w:szCs w:val="21"/>
                <w:lang/>
              </w:rPr>
              <w:lastRenderedPageBreak/>
              <w:t>咨询类直接办结数量</w:t>
            </w:r>
            <w:r>
              <w:rPr>
                <w:rFonts w:ascii="宋体" w:hAnsi="宋体" w:cs="宋体" w:hint="eastAsia"/>
                <w:color w:val="000000"/>
                <w:szCs w:val="21"/>
                <w:lang/>
              </w:rPr>
              <w:t>/</w:t>
            </w:r>
            <w:r>
              <w:rPr>
                <w:rFonts w:ascii="宋体" w:hAnsi="宋体" w:cs="宋体" w:hint="eastAsia"/>
                <w:color w:val="000000"/>
                <w:szCs w:val="21"/>
                <w:lang/>
              </w:rPr>
              <w:t>咨询类总量</w:t>
            </w:r>
          </w:p>
        </w:tc>
        <w:tc>
          <w:tcPr>
            <w:tcW w:w="390" w:type="pct"/>
            <w:noWrap/>
            <w:vAlign w:val="center"/>
          </w:tcPr>
          <w:p w:rsidR="00A95528" w:rsidRDefault="00F563D3">
            <w:pPr>
              <w:adjustRightInd w:val="0"/>
              <w:snapToGrid w:val="0"/>
              <w:spacing w:line="360" w:lineRule="auto"/>
              <w:jc w:val="center"/>
              <w:rPr>
                <w:rFonts w:ascii="宋体" w:hAnsi="宋体" w:cs="宋体"/>
                <w:szCs w:val="21"/>
              </w:rPr>
            </w:pPr>
            <w:r>
              <w:rPr>
                <w:rFonts w:ascii="宋体" w:hAnsi="宋体" w:cs="宋体" w:hint="eastAsia"/>
                <w:szCs w:val="21"/>
              </w:rPr>
              <w:t>5</w:t>
            </w:r>
            <w:r>
              <w:rPr>
                <w:rFonts w:ascii="宋体" w:hAnsi="宋体" w:cs="宋体" w:hint="eastAsia"/>
                <w:szCs w:val="21"/>
              </w:rPr>
              <w:t>分</w:t>
            </w:r>
          </w:p>
        </w:tc>
        <w:tc>
          <w:tcPr>
            <w:tcW w:w="1742" w:type="pct"/>
            <w:noWrap/>
          </w:tcPr>
          <w:p w:rsidR="00A95528" w:rsidRDefault="00F563D3">
            <w:pPr>
              <w:widowControl/>
              <w:adjustRightInd w:val="0"/>
              <w:snapToGrid w:val="0"/>
              <w:spacing w:line="360" w:lineRule="auto"/>
              <w:rPr>
                <w:rFonts w:ascii="宋体" w:hAnsi="宋体" w:cs="宋体"/>
                <w:szCs w:val="21"/>
              </w:rPr>
            </w:pPr>
            <w:r>
              <w:rPr>
                <w:rFonts w:ascii="宋体" w:hAnsi="宋体" w:cs="宋体" w:hint="eastAsia"/>
                <w:color w:val="000000"/>
                <w:szCs w:val="21"/>
                <w:lang/>
              </w:rPr>
              <w:t>不存在未按要求上报的暂存</w:t>
            </w:r>
            <w:r>
              <w:rPr>
                <w:rFonts w:ascii="宋体" w:hAnsi="宋体" w:cs="宋体" w:hint="eastAsia"/>
                <w:color w:val="000000"/>
                <w:szCs w:val="21"/>
                <w:lang/>
              </w:rPr>
              <w:t xml:space="preserve"> </w:t>
            </w:r>
          </w:p>
          <w:p w:rsidR="00A95528" w:rsidRDefault="00F563D3">
            <w:pPr>
              <w:widowControl/>
              <w:adjustRightInd w:val="0"/>
              <w:snapToGrid w:val="0"/>
              <w:spacing w:line="360" w:lineRule="auto"/>
              <w:rPr>
                <w:rFonts w:ascii="宋体" w:hAnsi="宋体" w:cs="宋体"/>
                <w:szCs w:val="21"/>
              </w:rPr>
            </w:pPr>
            <w:r>
              <w:rPr>
                <w:rFonts w:ascii="宋体" w:hAnsi="宋体" w:cs="宋体" w:hint="eastAsia"/>
                <w:color w:val="000000"/>
                <w:szCs w:val="21"/>
                <w:lang/>
              </w:rPr>
              <w:t>得满分，每人每日未按要求上报暂存</w:t>
            </w:r>
            <w:r>
              <w:rPr>
                <w:rFonts w:ascii="宋体" w:hAnsi="宋体" w:cs="宋体" w:hint="eastAsia"/>
                <w:color w:val="000000"/>
                <w:szCs w:val="21"/>
                <w:lang/>
              </w:rPr>
              <w:t>1</w:t>
            </w:r>
            <w:r>
              <w:rPr>
                <w:rFonts w:ascii="宋体" w:hAnsi="宋体" w:cs="宋体" w:hint="eastAsia"/>
                <w:color w:val="000000"/>
                <w:szCs w:val="21"/>
                <w:lang/>
              </w:rPr>
              <w:t>条扣</w:t>
            </w:r>
            <w:r>
              <w:rPr>
                <w:rFonts w:ascii="宋体" w:hAnsi="宋体" w:cs="宋体" w:hint="eastAsia"/>
                <w:color w:val="000000"/>
                <w:szCs w:val="21"/>
                <w:lang/>
              </w:rPr>
              <w:t>0.1</w:t>
            </w:r>
            <w:r>
              <w:rPr>
                <w:rFonts w:ascii="宋体" w:hAnsi="宋体" w:cs="宋体" w:hint="eastAsia"/>
                <w:color w:val="000000"/>
                <w:szCs w:val="21"/>
                <w:lang/>
              </w:rPr>
              <w:t>分，扣完为止</w:t>
            </w:r>
            <w:r>
              <w:rPr>
                <w:rFonts w:ascii="宋体" w:hAnsi="宋体" w:cs="宋体" w:hint="eastAsia"/>
                <w:color w:val="000000"/>
                <w:szCs w:val="21"/>
                <w:lang/>
              </w:rPr>
              <w:t xml:space="preserve"> </w:t>
            </w:r>
          </w:p>
        </w:tc>
        <w:tc>
          <w:tcPr>
            <w:tcW w:w="352" w:type="pct"/>
            <w:noWrap/>
          </w:tcPr>
          <w:p w:rsidR="00A95528" w:rsidRDefault="00A95528">
            <w:pPr>
              <w:adjustRightInd w:val="0"/>
              <w:snapToGrid w:val="0"/>
              <w:spacing w:line="360" w:lineRule="auto"/>
              <w:ind w:firstLineChars="200" w:firstLine="420"/>
              <w:rPr>
                <w:rFonts w:ascii="宋体" w:hAnsi="宋体" w:cs="宋体"/>
                <w:szCs w:val="21"/>
              </w:rPr>
            </w:pPr>
          </w:p>
        </w:tc>
      </w:tr>
      <w:tr w:rsidR="00A95528">
        <w:trPr>
          <w:trHeight w:val="1171"/>
          <w:jc w:val="center"/>
        </w:trPr>
        <w:tc>
          <w:tcPr>
            <w:tcW w:w="407" w:type="pct"/>
            <w:vMerge w:val="restart"/>
            <w:noWrap/>
            <w:vAlign w:val="center"/>
          </w:tcPr>
          <w:p w:rsidR="00A95528" w:rsidRDefault="00F563D3">
            <w:pPr>
              <w:adjustRightInd w:val="0"/>
              <w:snapToGrid w:val="0"/>
              <w:spacing w:line="360" w:lineRule="auto"/>
              <w:jc w:val="center"/>
              <w:rPr>
                <w:rFonts w:ascii="宋体" w:hAnsi="宋体" w:cs="宋体"/>
                <w:szCs w:val="21"/>
              </w:rPr>
            </w:pPr>
            <w:r>
              <w:rPr>
                <w:rFonts w:ascii="宋体" w:hAnsi="宋体" w:cs="宋体" w:hint="eastAsia"/>
                <w:szCs w:val="21"/>
              </w:rPr>
              <w:lastRenderedPageBreak/>
              <w:t>三</w:t>
            </w:r>
          </w:p>
        </w:tc>
        <w:tc>
          <w:tcPr>
            <w:tcW w:w="403" w:type="pct"/>
            <w:vMerge w:val="restart"/>
            <w:noWrap/>
            <w:vAlign w:val="center"/>
          </w:tcPr>
          <w:p w:rsidR="00A95528" w:rsidRDefault="00F563D3">
            <w:pPr>
              <w:adjustRightInd w:val="0"/>
              <w:snapToGrid w:val="0"/>
              <w:spacing w:line="360" w:lineRule="auto"/>
              <w:jc w:val="center"/>
              <w:rPr>
                <w:rFonts w:ascii="宋体" w:hAnsi="宋体" w:cs="宋体"/>
                <w:szCs w:val="21"/>
              </w:rPr>
            </w:pPr>
            <w:r>
              <w:rPr>
                <w:rFonts w:ascii="宋体" w:hAnsi="宋体" w:cs="宋体" w:hint="eastAsia"/>
                <w:szCs w:val="21"/>
              </w:rPr>
              <w:t>质量标准</w:t>
            </w:r>
          </w:p>
        </w:tc>
        <w:tc>
          <w:tcPr>
            <w:tcW w:w="486" w:type="pct"/>
            <w:noWrap/>
            <w:vAlign w:val="center"/>
          </w:tcPr>
          <w:p w:rsidR="00A95528" w:rsidRDefault="00F563D3">
            <w:pPr>
              <w:adjustRightInd w:val="0"/>
              <w:snapToGrid w:val="0"/>
              <w:spacing w:line="360" w:lineRule="auto"/>
              <w:jc w:val="center"/>
              <w:rPr>
                <w:rFonts w:ascii="宋体" w:hAnsi="宋体" w:cs="宋体"/>
                <w:szCs w:val="21"/>
              </w:rPr>
            </w:pPr>
            <w:r>
              <w:rPr>
                <w:rFonts w:ascii="宋体" w:hAnsi="宋体" w:cs="宋体" w:hint="eastAsia"/>
                <w:szCs w:val="21"/>
              </w:rPr>
              <w:t>语音质量测评</w:t>
            </w:r>
          </w:p>
        </w:tc>
        <w:tc>
          <w:tcPr>
            <w:tcW w:w="1217" w:type="pct"/>
            <w:noWrap/>
            <w:vAlign w:val="center"/>
          </w:tcPr>
          <w:p w:rsidR="00A95528" w:rsidRDefault="00F563D3">
            <w:pPr>
              <w:adjustRightInd w:val="0"/>
              <w:snapToGrid w:val="0"/>
              <w:spacing w:line="360" w:lineRule="auto"/>
              <w:jc w:val="left"/>
              <w:rPr>
                <w:rFonts w:ascii="宋体" w:hAnsi="宋体" w:cs="宋体"/>
                <w:szCs w:val="21"/>
              </w:rPr>
            </w:pPr>
            <w:r>
              <w:rPr>
                <w:rFonts w:ascii="宋体" w:hAnsi="宋体" w:cs="宋体" w:hint="eastAsia"/>
                <w:szCs w:val="21"/>
              </w:rPr>
              <w:t>答复准确性、服务规范性和小结整理综合测评</w:t>
            </w:r>
          </w:p>
        </w:tc>
        <w:tc>
          <w:tcPr>
            <w:tcW w:w="390" w:type="pct"/>
            <w:noWrap/>
            <w:vAlign w:val="center"/>
          </w:tcPr>
          <w:p w:rsidR="00A95528" w:rsidRDefault="00F563D3">
            <w:pPr>
              <w:adjustRightInd w:val="0"/>
              <w:snapToGrid w:val="0"/>
              <w:spacing w:line="360" w:lineRule="auto"/>
              <w:jc w:val="center"/>
              <w:rPr>
                <w:rFonts w:ascii="宋体" w:hAnsi="宋体" w:cs="宋体"/>
                <w:szCs w:val="21"/>
              </w:rPr>
            </w:pPr>
            <w:r>
              <w:rPr>
                <w:rFonts w:ascii="宋体" w:hAnsi="宋体" w:cs="宋体" w:hint="eastAsia"/>
                <w:szCs w:val="21"/>
              </w:rPr>
              <w:t xml:space="preserve">15 </w:t>
            </w:r>
            <w:r>
              <w:rPr>
                <w:rFonts w:ascii="宋体" w:hAnsi="宋体" w:cs="宋体" w:hint="eastAsia"/>
                <w:szCs w:val="21"/>
              </w:rPr>
              <w:t>分</w:t>
            </w:r>
          </w:p>
        </w:tc>
        <w:tc>
          <w:tcPr>
            <w:tcW w:w="1742" w:type="pct"/>
            <w:noWrap/>
          </w:tcPr>
          <w:p w:rsidR="00A95528" w:rsidRDefault="00F563D3">
            <w:pPr>
              <w:adjustRightInd w:val="0"/>
              <w:snapToGrid w:val="0"/>
              <w:spacing w:line="360" w:lineRule="auto"/>
              <w:rPr>
                <w:rFonts w:ascii="宋体" w:hAnsi="宋体" w:cs="宋体"/>
                <w:szCs w:val="21"/>
              </w:rPr>
            </w:pPr>
            <w:r>
              <w:rPr>
                <w:rFonts w:ascii="宋体" w:hAnsi="宋体" w:cs="宋体" w:hint="eastAsia"/>
                <w:szCs w:val="21"/>
              </w:rPr>
              <w:t>每月质检平均分</w:t>
            </w:r>
            <w:r>
              <w:rPr>
                <w:rFonts w:ascii="宋体" w:hAnsi="宋体" w:cs="宋体" w:hint="eastAsia"/>
                <w:szCs w:val="21"/>
              </w:rPr>
              <w:t xml:space="preserve">99 </w:t>
            </w:r>
            <w:r>
              <w:rPr>
                <w:rFonts w:ascii="宋体" w:hAnsi="宋体" w:cs="宋体" w:hint="eastAsia"/>
                <w:szCs w:val="21"/>
              </w:rPr>
              <w:t>分（含</w:t>
            </w:r>
            <w:r>
              <w:rPr>
                <w:rFonts w:ascii="宋体" w:hAnsi="宋体" w:cs="宋体" w:hint="eastAsia"/>
                <w:szCs w:val="21"/>
              </w:rPr>
              <w:t xml:space="preserve"> 99 </w:t>
            </w:r>
            <w:r>
              <w:rPr>
                <w:rFonts w:ascii="宋体" w:hAnsi="宋体" w:cs="宋体" w:hint="eastAsia"/>
                <w:szCs w:val="21"/>
              </w:rPr>
              <w:t>分）以上得满分，每低</w:t>
            </w:r>
            <w:r>
              <w:rPr>
                <w:rFonts w:ascii="宋体" w:hAnsi="宋体" w:cs="宋体" w:hint="eastAsia"/>
                <w:szCs w:val="21"/>
              </w:rPr>
              <w:t xml:space="preserve"> 0.1</w:t>
            </w:r>
            <w:r>
              <w:rPr>
                <w:rFonts w:ascii="宋体" w:hAnsi="宋体" w:cs="宋体" w:hint="eastAsia"/>
                <w:szCs w:val="21"/>
              </w:rPr>
              <w:t>分扣</w:t>
            </w:r>
            <w:r>
              <w:rPr>
                <w:rFonts w:ascii="宋体" w:hAnsi="宋体" w:cs="宋体" w:hint="eastAsia"/>
                <w:szCs w:val="21"/>
              </w:rPr>
              <w:t>1</w:t>
            </w:r>
            <w:r>
              <w:rPr>
                <w:rFonts w:ascii="宋体" w:hAnsi="宋体" w:cs="宋体" w:hint="eastAsia"/>
                <w:szCs w:val="21"/>
              </w:rPr>
              <w:t>分；按照总局和省局语音质检评分标准，单人单次质检得分低于</w:t>
            </w:r>
            <w:r>
              <w:rPr>
                <w:rFonts w:ascii="宋体" w:hAnsi="宋体" w:cs="宋体" w:hint="eastAsia"/>
                <w:szCs w:val="21"/>
              </w:rPr>
              <w:t>95</w:t>
            </w:r>
            <w:r>
              <w:rPr>
                <w:rFonts w:ascii="宋体" w:hAnsi="宋体" w:cs="宋体" w:hint="eastAsia"/>
                <w:szCs w:val="21"/>
              </w:rPr>
              <w:t>分（不含</w:t>
            </w:r>
            <w:r>
              <w:rPr>
                <w:rFonts w:ascii="宋体" w:hAnsi="宋体" w:cs="宋体" w:hint="eastAsia"/>
                <w:szCs w:val="21"/>
              </w:rPr>
              <w:t>95</w:t>
            </w:r>
            <w:r>
              <w:rPr>
                <w:rFonts w:ascii="宋体" w:hAnsi="宋体" w:cs="宋体" w:hint="eastAsia"/>
                <w:szCs w:val="21"/>
              </w:rPr>
              <w:t>分），每次扣</w:t>
            </w:r>
            <w:r>
              <w:rPr>
                <w:rFonts w:ascii="宋体" w:hAnsi="宋体" w:cs="宋体" w:hint="eastAsia"/>
                <w:szCs w:val="21"/>
              </w:rPr>
              <w:t xml:space="preserve">0.1 </w:t>
            </w:r>
            <w:r>
              <w:rPr>
                <w:rFonts w:ascii="宋体" w:hAnsi="宋体" w:cs="宋体" w:hint="eastAsia"/>
                <w:szCs w:val="21"/>
              </w:rPr>
              <w:t>分，扣完为止</w:t>
            </w:r>
            <w:r>
              <w:rPr>
                <w:rFonts w:ascii="宋体" w:hAnsi="宋体" w:cs="宋体" w:hint="eastAsia"/>
                <w:szCs w:val="21"/>
              </w:rPr>
              <w:t xml:space="preserve"> </w:t>
            </w:r>
          </w:p>
        </w:tc>
        <w:tc>
          <w:tcPr>
            <w:tcW w:w="352" w:type="pct"/>
            <w:noWrap/>
          </w:tcPr>
          <w:p w:rsidR="00A95528" w:rsidRDefault="00A95528">
            <w:pPr>
              <w:adjustRightInd w:val="0"/>
              <w:snapToGrid w:val="0"/>
              <w:spacing w:line="360" w:lineRule="auto"/>
              <w:ind w:firstLineChars="200" w:firstLine="420"/>
              <w:rPr>
                <w:rFonts w:ascii="宋体" w:hAnsi="宋体" w:cs="宋体"/>
                <w:szCs w:val="21"/>
              </w:rPr>
            </w:pPr>
          </w:p>
        </w:tc>
      </w:tr>
      <w:tr w:rsidR="00A95528">
        <w:trPr>
          <w:trHeight w:val="1253"/>
          <w:jc w:val="center"/>
        </w:trPr>
        <w:tc>
          <w:tcPr>
            <w:tcW w:w="407" w:type="pct"/>
            <w:vMerge/>
            <w:noWrap/>
            <w:vAlign w:val="center"/>
          </w:tcPr>
          <w:p w:rsidR="00A95528" w:rsidRDefault="00A95528">
            <w:pPr>
              <w:adjustRightInd w:val="0"/>
              <w:snapToGrid w:val="0"/>
              <w:spacing w:line="360" w:lineRule="auto"/>
              <w:jc w:val="center"/>
              <w:rPr>
                <w:rFonts w:ascii="宋体" w:hAnsi="宋体" w:cs="宋体"/>
                <w:szCs w:val="21"/>
              </w:rPr>
            </w:pPr>
          </w:p>
        </w:tc>
        <w:tc>
          <w:tcPr>
            <w:tcW w:w="403" w:type="pct"/>
            <w:vMerge/>
            <w:noWrap/>
            <w:vAlign w:val="center"/>
          </w:tcPr>
          <w:p w:rsidR="00A95528" w:rsidRDefault="00A95528">
            <w:pPr>
              <w:adjustRightInd w:val="0"/>
              <w:snapToGrid w:val="0"/>
              <w:spacing w:line="360" w:lineRule="auto"/>
              <w:jc w:val="center"/>
              <w:rPr>
                <w:rFonts w:ascii="宋体" w:hAnsi="宋体" w:cs="宋体"/>
                <w:szCs w:val="21"/>
              </w:rPr>
            </w:pPr>
          </w:p>
        </w:tc>
        <w:tc>
          <w:tcPr>
            <w:tcW w:w="486" w:type="pct"/>
            <w:noWrap/>
            <w:vAlign w:val="center"/>
          </w:tcPr>
          <w:p w:rsidR="00A95528" w:rsidRDefault="00F563D3">
            <w:pPr>
              <w:adjustRightInd w:val="0"/>
              <w:snapToGrid w:val="0"/>
              <w:spacing w:line="360" w:lineRule="auto"/>
              <w:jc w:val="center"/>
              <w:rPr>
                <w:rFonts w:ascii="宋体" w:hAnsi="宋体" w:cs="宋体"/>
                <w:szCs w:val="21"/>
              </w:rPr>
            </w:pPr>
            <w:r>
              <w:rPr>
                <w:rFonts w:ascii="宋体" w:hAnsi="宋体" w:cs="宋体" w:hint="eastAsia"/>
                <w:szCs w:val="21"/>
              </w:rPr>
              <w:t>工单转办时效</w:t>
            </w:r>
          </w:p>
        </w:tc>
        <w:tc>
          <w:tcPr>
            <w:tcW w:w="1217" w:type="pct"/>
            <w:noWrap/>
            <w:vAlign w:val="center"/>
          </w:tcPr>
          <w:p w:rsidR="00A95528" w:rsidRDefault="00F563D3">
            <w:pPr>
              <w:adjustRightInd w:val="0"/>
              <w:snapToGrid w:val="0"/>
              <w:spacing w:line="360" w:lineRule="auto"/>
              <w:jc w:val="left"/>
              <w:rPr>
                <w:rFonts w:ascii="宋体" w:hAnsi="宋体" w:cs="宋体"/>
                <w:szCs w:val="21"/>
              </w:rPr>
            </w:pPr>
            <w:r>
              <w:rPr>
                <w:rFonts w:ascii="宋体" w:hAnsi="宋体" w:cs="宋体" w:hint="eastAsia"/>
                <w:szCs w:val="21"/>
              </w:rPr>
              <w:t>记录投诉、咨询工单规范性和转办、回复的及时性</w:t>
            </w:r>
          </w:p>
        </w:tc>
        <w:tc>
          <w:tcPr>
            <w:tcW w:w="390" w:type="pct"/>
            <w:noWrap/>
            <w:vAlign w:val="center"/>
          </w:tcPr>
          <w:p w:rsidR="00A95528" w:rsidRDefault="00F563D3">
            <w:pPr>
              <w:adjustRightInd w:val="0"/>
              <w:snapToGrid w:val="0"/>
              <w:spacing w:line="360" w:lineRule="auto"/>
              <w:jc w:val="center"/>
              <w:rPr>
                <w:rFonts w:ascii="宋体" w:hAnsi="宋体" w:cs="宋体"/>
                <w:szCs w:val="21"/>
              </w:rPr>
            </w:pPr>
            <w:r>
              <w:rPr>
                <w:rFonts w:ascii="宋体" w:hAnsi="宋体" w:cs="宋体" w:hint="eastAsia"/>
                <w:szCs w:val="21"/>
              </w:rPr>
              <w:t>10</w:t>
            </w:r>
            <w:r>
              <w:rPr>
                <w:rFonts w:ascii="宋体" w:hAnsi="宋体" w:cs="宋体" w:hint="eastAsia"/>
                <w:szCs w:val="21"/>
              </w:rPr>
              <w:t>分</w:t>
            </w:r>
          </w:p>
        </w:tc>
        <w:tc>
          <w:tcPr>
            <w:tcW w:w="1742" w:type="pct"/>
            <w:noWrap/>
          </w:tcPr>
          <w:p w:rsidR="00A95528" w:rsidRDefault="00F563D3">
            <w:pPr>
              <w:adjustRightInd w:val="0"/>
              <w:snapToGrid w:val="0"/>
              <w:spacing w:line="360" w:lineRule="auto"/>
              <w:rPr>
                <w:rFonts w:ascii="宋体" w:hAnsi="宋体" w:cs="宋体"/>
                <w:szCs w:val="21"/>
              </w:rPr>
            </w:pPr>
            <w:r>
              <w:rPr>
                <w:rFonts w:ascii="宋体" w:hAnsi="宋体" w:cs="宋体" w:hint="eastAsia"/>
                <w:szCs w:val="21"/>
              </w:rPr>
              <w:t>咨询、投诉工单要素齐全、分</w:t>
            </w:r>
            <w:r>
              <w:rPr>
                <w:rFonts w:ascii="宋体" w:hAnsi="宋体" w:cs="宋体" w:hint="eastAsia"/>
                <w:szCs w:val="21"/>
              </w:rPr>
              <w:t xml:space="preserve"> </w:t>
            </w:r>
            <w:r>
              <w:rPr>
                <w:rFonts w:ascii="宋体" w:hAnsi="宋体" w:cs="宋体" w:hint="eastAsia"/>
                <w:szCs w:val="21"/>
              </w:rPr>
              <w:t>类准确，转办和回复及时得满分；要素不齐全、分类错误，未在当日及时转办、回访办结，经核实属于坐席原因的，每人次扣</w:t>
            </w:r>
            <w:r>
              <w:rPr>
                <w:rFonts w:ascii="宋体" w:hAnsi="宋体" w:cs="宋体" w:hint="eastAsia"/>
                <w:szCs w:val="21"/>
              </w:rPr>
              <w:t>1</w:t>
            </w:r>
            <w:r>
              <w:rPr>
                <w:rFonts w:ascii="宋体" w:hAnsi="宋体" w:cs="宋体" w:hint="eastAsia"/>
                <w:szCs w:val="21"/>
              </w:rPr>
              <w:t>分，扣完为止</w:t>
            </w:r>
            <w:r>
              <w:rPr>
                <w:rFonts w:ascii="宋体" w:hAnsi="宋体" w:cs="宋体" w:hint="eastAsia"/>
                <w:szCs w:val="21"/>
              </w:rPr>
              <w:t xml:space="preserve"> </w:t>
            </w:r>
          </w:p>
        </w:tc>
        <w:tc>
          <w:tcPr>
            <w:tcW w:w="352" w:type="pct"/>
            <w:noWrap/>
          </w:tcPr>
          <w:p w:rsidR="00A95528" w:rsidRDefault="00A95528">
            <w:pPr>
              <w:adjustRightInd w:val="0"/>
              <w:snapToGrid w:val="0"/>
              <w:spacing w:line="360" w:lineRule="auto"/>
              <w:ind w:firstLineChars="200" w:firstLine="420"/>
              <w:rPr>
                <w:rFonts w:ascii="宋体" w:hAnsi="宋体" w:cs="宋体"/>
                <w:szCs w:val="21"/>
              </w:rPr>
            </w:pPr>
          </w:p>
        </w:tc>
      </w:tr>
      <w:tr w:rsidR="00A95528">
        <w:trPr>
          <w:trHeight w:val="665"/>
          <w:jc w:val="center"/>
        </w:trPr>
        <w:tc>
          <w:tcPr>
            <w:tcW w:w="407" w:type="pct"/>
            <w:noWrap/>
            <w:vAlign w:val="center"/>
          </w:tcPr>
          <w:p w:rsidR="00A95528" w:rsidRDefault="00F563D3">
            <w:pPr>
              <w:adjustRightInd w:val="0"/>
              <w:snapToGrid w:val="0"/>
              <w:spacing w:line="360" w:lineRule="auto"/>
              <w:jc w:val="center"/>
              <w:rPr>
                <w:rFonts w:ascii="宋体" w:hAnsi="宋体" w:cs="宋体"/>
                <w:szCs w:val="21"/>
              </w:rPr>
            </w:pPr>
            <w:r>
              <w:rPr>
                <w:rFonts w:ascii="宋体" w:hAnsi="宋体" w:cs="宋体" w:hint="eastAsia"/>
                <w:szCs w:val="21"/>
              </w:rPr>
              <w:t>四</w:t>
            </w:r>
          </w:p>
        </w:tc>
        <w:tc>
          <w:tcPr>
            <w:tcW w:w="403" w:type="pct"/>
            <w:noWrap/>
            <w:vAlign w:val="center"/>
          </w:tcPr>
          <w:p w:rsidR="00A95528" w:rsidRDefault="00F563D3">
            <w:pPr>
              <w:adjustRightInd w:val="0"/>
              <w:snapToGrid w:val="0"/>
              <w:spacing w:line="360" w:lineRule="auto"/>
              <w:jc w:val="center"/>
              <w:rPr>
                <w:rFonts w:ascii="宋体" w:hAnsi="宋体" w:cs="宋体"/>
                <w:szCs w:val="21"/>
              </w:rPr>
            </w:pPr>
            <w:r>
              <w:rPr>
                <w:rFonts w:ascii="宋体" w:hAnsi="宋体" w:cs="宋体" w:hint="eastAsia"/>
                <w:szCs w:val="21"/>
              </w:rPr>
              <w:t>考勤</w:t>
            </w:r>
          </w:p>
          <w:p w:rsidR="00A95528" w:rsidRDefault="00F563D3">
            <w:pPr>
              <w:adjustRightInd w:val="0"/>
              <w:snapToGrid w:val="0"/>
              <w:spacing w:line="360" w:lineRule="auto"/>
              <w:jc w:val="center"/>
              <w:rPr>
                <w:rFonts w:ascii="宋体" w:hAnsi="宋体" w:cs="宋体"/>
                <w:szCs w:val="21"/>
              </w:rPr>
            </w:pPr>
            <w:r>
              <w:rPr>
                <w:rFonts w:ascii="宋体" w:hAnsi="宋体" w:cs="宋体" w:hint="eastAsia"/>
                <w:szCs w:val="21"/>
              </w:rPr>
              <w:t>指标</w:t>
            </w:r>
          </w:p>
          <w:p w:rsidR="00A95528" w:rsidRDefault="00A95528">
            <w:pPr>
              <w:adjustRightInd w:val="0"/>
              <w:snapToGrid w:val="0"/>
              <w:spacing w:line="360" w:lineRule="auto"/>
              <w:jc w:val="center"/>
              <w:rPr>
                <w:rFonts w:ascii="宋体" w:hAnsi="宋体" w:cs="宋体"/>
                <w:szCs w:val="21"/>
              </w:rPr>
            </w:pPr>
          </w:p>
        </w:tc>
        <w:tc>
          <w:tcPr>
            <w:tcW w:w="486" w:type="pct"/>
            <w:noWrap/>
            <w:vAlign w:val="center"/>
          </w:tcPr>
          <w:p w:rsidR="00A95528" w:rsidRDefault="00F563D3">
            <w:pPr>
              <w:adjustRightInd w:val="0"/>
              <w:snapToGrid w:val="0"/>
              <w:spacing w:line="360" w:lineRule="auto"/>
              <w:jc w:val="center"/>
              <w:rPr>
                <w:rFonts w:ascii="宋体" w:hAnsi="宋体" w:cs="宋体"/>
                <w:szCs w:val="21"/>
              </w:rPr>
            </w:pPr>
            <w:r>
              <w:rPr>
                <w:rFonts w:ascii="宋体" w:hAnsi="宋体" w:cs="宋体" w:hint="eastAsia"/>
                <w:szCs w:val="21"/>
              </w:rPr>
              <w:t>人员出勤率</w:t>
            </w:r>
          </w:p>
          <w:p w:rsidR="00A95528" w:rsidRDefault="00A95528">
            <w:pPr>
              <w:adjustRightInd w:val="0"/>
              <w:snapToGrid w:val="0"/>
              <w:spacing w:line="360" w:lineRule="auto"/>
              <w:jc w:val="center"/>
              <w:rPr>
                <w:rFonts w:ascii="宋体" w:hAnsi="宋体" w:cs="宋体"/>
                <w:szCs w:val="21"/>
              </w:rPr>
            </w:pPr>
          </w:p>
        </w:tc>
        <w:tc>
          <w:tcPr>
            <w:tcW w:w="1217" w:type="pct"/>
            <w:noWrap/>
            <w:vAlign w:val="center"/>
          </w:tcPr>
          <w:p w:rsidR="00A95528" w:rsidRDefault="00F563D3">
            <w:pPr>
              <w:adjustRightInd w:val="0"/>
              <w:snapToGrid w:val="0"/>
              <w:spacing w:line="360" w:lineRule="auto"/>
              <w:jc w:val="left"/>
              <w:rPr>
                <w:rFonts w:ascii="宋体" w:hAnsi="宋体" w:cs="宋体"/>
                <w:szCs w:val="21"/>
              </w:rPr>
            </w:pPr>
            <w:r>
              <w:rPr>
                <w:rFonts w:ascii="宋体" w:hAnsi="宋体" w:cs="宋体" w:hint="eastAsia"/>
                <w:szCs w:val="21"/>
              </w:rPr>
              <w:t>坐席人员出勤次数</w:t>
            </w:r>
            <w:r>
              <w:rPr>
                <w:rFonts w:ascii="宋体" w:hAnsi="宋体" w:cs="宋体" w:hint="eastAsia"/>
                <w:szCs w:val="21"/>
              </w:rPr>
              <w:t xml:space="preserve"> /</w:t>
            </w:r>
            <w:r>
              <w:rPr>
                <w:rFonts w:ascii="宋体" w:hAnsi="宋体" w:cs="宋体" w:hint="eastAsia"/>
                <w:szCs w:val="21"/>
              </w:rPr>
              <w:t>应出勤次数</w:t>
            </w:r>
          </w:p>
        </w:tc>
        <w:tc>
          <w:tcPr>
            <w:tcW w:w="390" w:type="pct"/>
            <w:noWrap/>
            <w:vAlign w:val="center"/>
          </w:tcPr>
          <w:p w:rsidR="00A95528" w:rsidRDefault="00F563D3">
            <w:pPr>
              <w:adjustRightInd w:val="0"/>
              <w:snapToGrid w:val="0"/>
              <w:spacing w:line="360" w:lineRule="auto"/>
              <w:jc w:val="center"/>
              <w:rPr>
                <w:rFonts w:ascii="宋体" w:hAnsi="宋体" w:cs="宋体"/>
                <w:szCs w:val="21"/>
              </w:rPr>
            </w:pPr>
            <w:r>
              <w:rPr>
                <w:rFonts w:ascii="宋体" w:hAnsi="宋体" w:cs="宋体" w:hint="eastAsia"/>
                <w:szCs w:val="21"/>
              </w:rPr>
              <w:t>5</w:t>
            </w:r>
            <w:r>
              <w:rPr>
                <w:rFonts w:ascii="宋体" w:hAnsi="宋体" w:cs="宋体" w:hint="eastAsia"/>
                <w:szCs w:val="21"/>
              </w:rPr>
              <w:t>分</w:t>
            </w:r>
          </w:p>
        </w:tc>
        <w:tc>
          <w:tcPr>
            <w:tcW w:w="1742" w:type="pct"/>
            <w:noWrap/>
          </w:tcPr>
          <w:p w:rsidR="00A95528" w:rsidRDefault="00F563D3">
            <w:pPr>
              <w:adjustRightInd w:val="0"/>
              <w:snapToGrid w:val="0"/>
              <w:spacing w:line="360" w:lineRule="auto"/>
              <w:rPr>
                <w:rFonts w:ascii="宋体" w:hAnsi="宋体" w:cs="宋体"/>
                <w:szCs w:val="21"/>
              </w:rPr>
            </w:pPr>
            <w:r>
              <w:rPr>
                <w:rFonts w:ascii="宋体" w:hAnsi="宋体" w:cs="宋体" w:hint="eastAsia"/>
                <w:szCs w:val="21"/>
              </w:rPr>
              <w:t>坐席平均出勤率超过（或等</w:t>
            </w:r>
            <w:r>
              <w:rPr>
                <w:rFonts w:ascii="宋体" w:hAnsi="宋体" w:cs="宋体" w:hint="eastAsia"/>
                <w:szCs w:val="21"/>
              </w:rPr>
              <w:t xml:space="preserve"> </w:t>
            </w:r>
          </w:p>
          <w:p w:rsidR="00A95528" w:rsidRDefault="00F563D3">
            <w:pPr>
              <w:adjustRightInd w:val="0"/>
              <w:snapToGrid w:val="0"/>
              <w:spacing w:line="360" w:lineRule="auto"/>
              <w:rPr>
                <w:rFonts w:ascii="宋体" w:hAnsi="宋体" w:cs="宋体"/>
                <w:szCs w:val="21"/>
              </w:rPr>
            </w:pPr>
            <w:r>
              <w:rPr>
                <w:rFonts w:ascii="宋体" w:hAnsi="宋体" w:cs="宋体" w:hint="eastAsia"/>
                <w:szCs w:val="21"/>
              </w:rPr>
              <w:t>于）</w:t>
            </w:r>
            <w:r>
              <w:rPr>
                <w:rFonts w:ascii="宋体" w:hAnsi="宋体" w:cs="宋体" w:hint="eastAsia"/>
                <w:szCs w:val="21"/>
              </w:rPr>
              <w:t>96%</w:t>
            </w:r>
            <w:r>
              <w:rPr>
                <w:rFonts w:ascii="宋体" w:hAnsi="宋体" w:cs="宋体" w:hint="eastAsia"/>
                <w:szCs w:val="21"/>
              </w:rPr>
              <w:t>得满分，每低</w:t>
            </w:r>
            <w:r>
              <w:rPr>
                <w:rFonts w:ascii="宋体" w:hAnsi="宋体" w:cs="宋体" w:hint="eastAsia"/>
                <w:szCs w:val="21"/>
              </w:rPr>
              <w:t xml:space="preserve">0.5 </w:t>
            </w:r>
            <w:r>
              <w:rPr>
                <w:rFonts w:ascii="宋体" w:hAnsi="宋体" w:cs="宋体" w:hint="eastAsia"/>
                <w:szCs w:val="21"/>
              </w:rPr>
              <w:t>个百分点扣</w:t>
            </w:r>
            <w:r>
              <w:rPr>
                <w:rFonts w:ascii="宋体" w:hAnsi="宋体" w:cs="宋体" w:hint="eastAsia"/>
                <w:szCs w:val="21"/>
              </w:rPr>
              <w:t>1</w:t>
            </w:r>
            <w:r>
              <w:rPr>
                <w:rFonts w:ascii="宋体" w:hAnsi="宋体" w:cs="宋体" w:hint="eastAsia"/>
                <w:szCs w:val="21"/>
              </w:rPr>
              <w:t>分，扣完为止</w:t>
            </w:r>
            <w:r>
              <w:rPr>
                <w:rFonts w:ascii="宋体" w:hAnsi="宋体" w:cs="宋体" w:hint="eastAsia"/>
                <w:szCs w:val="21"/>
              </w:rPr>
              <w:t xml:space="preserve"> </w:t>
            </w:r>
          </w:p>
        </w:tc>
        <w:tc>
          <w:tcPr>
            <w:tcW w:w="352" w:type="pct"/>
            <w:noWrap/>
          </w:tcPr>
          <w:p w:rsidR="00A95528" w:rsidRDefault="00A95528">
            <w:pPr>
              <w:adjustRightInd w:val="0"/>
              <w:snapToGrid w:val="0"/>
              <w:spacing w:line="360" w:lineRule="auto"/>
              <w:ind w:firstLineChars="200" w:firstLine="420"/>
              <w:rPr>
                <w:rFonts w:ascii="宋体" w:hAnsi="宋体" w:cs="宋体"/>
                <w:szCs w:val="21"/>
              </w:rPr>
            </w:pPr>
          </w:p>
        </w:tc>
      </w:tr>
      <w:tr w:rsidR="00A95528">
        <w:trPr>
          <w:trHeight w:val="721"/>
          <w:jc w:val="center"/>
        </w:trPr>
        <w:tc>
          <w:tcPr>
            <w:tcW w:w="407" w:type="pct"/>
            <w:vMerge w:val="restart"/>
            <w:noWrap/>
            <w:vAlign w:val="center"/>
          </w:tcPr>
          <w:p w:rsidR="00A95528" w:rsidRDefault="00F563D3">
            <w:pPr>
              <w:adjustRightInd w:val="0"/>
              <w:snapToGrid w:val="0"/>
              <w:spacing w:line="360" w:lineRule="auto"/>
              <w:jc w:val="center"/>
              <w:rPr>
                <w:rFonts w:ascii="宋体" w:hAnsi="宋体" w:cs="宋体"/>
                <w:szCs w:val="21"/>
              </w:rPr>
            </w:pPr>
            <w:r>
              <w:rPr>
                <w:rFonts w:ascii="宋体" w:hAnsi="宋体" w:cs="宋体" w:hint="eastAsia"/>
                <w:szCs w:val="21"/>
              </w:rPr>
              <w:t>五</w:t>
            </w:r>
          </w:p>
        </w:tc>
        <w:tc>
          <w:tcPr>
            <w:tcW w:w="403" w:type="pct"/>
            <w:vMerge w:val="restart"/>
            <w:noWrap/>
            <w:vAlign w:val="center"/>
          </w:tcPr>
          <w:p w:rsidR="00A95528" w:rsidRDefault="00F563D3">
            <w:pPr>
              <w:adjustRightInd w:val="0"/>
              <w:snapToGrid w:val="0"/>
              <w:spacing w:line="360" w:lineRule="auto"/>
              <w:jc w:val="center"/>
              <w:rPr>
                <w:rFonts w:ascii="宋体" w:hAnsi="宋体" w:cs="宋体"/>
                <w:szCs w:val="21"/>
              </w:rPr>
            </w:pPr>
            <w:r>
              <w:rPr>
                <w:rFonts w:ascii="宋体" w:hAnsi="宋体" w:cs="宋体" w:hint="eastAsia"/>
                <w:szCs w:val="21"/>
              </w:rPr>
              <w:t>总局</w:t>
            </w:r>
          </w:p>
          <w:p w:rsidR="00A95528" w:rsidRDefault="00F563D3">
            <w:pPr>
              <w:adjustRightInd w:val="0"/>
              <w:snapToGrid w:val="0"/>
              <w:spacing w:line="360" w:lineRule="auto"/>
              <w:jc w:val="center"/>
              <w:rPr>
                <w:rFonts w:ascii="宋体" w:hAnsi="宋体" w:cs="宋体"/>
                <w:szCs w:val="21"/>
              </w:rPr>
            </w:pPr>
            <w:r>
              <w:rPr>
                <w:rFonts w:ascii="宋体" w:hAnsi="宋体" w:cs="宋体" w:hint="eastAsia"/>
                <w:szCs w:val="21"/>
              </w:rPr>
              <w:t>拨测</w:t>
            </w:r>
          </w:p>
          <w:p w:rsidR="00A95528" w:rsidRDefault="00F563D3">
            <w:pPr>
              <w:adjustRightInd w:val="0"/>
              <w:snapToGrid w:val="0"/>
              <w:spacing w:line="360" w:lineRule="auto"/>
              <w:jc w:val="center"/>
              <w:rPr>
                <w:rFonts w:ascii="宋体" w:hAnsi="宋体" w:cs="宋体"/>
                <w:szCs w:val="21"/>
              </w:rPr>
            </w:pPr>
            <w:r>
              <w:rPr>
                <w:rFonts w:ascii="宋体" w:hAnsi="宋体" w:cs="宋体" w:hint="eastAsia"/>
                <w:szCs w:val="21"/>
              </w:rPr>
              <w:t>情况</w:t>
            </w:r>
          </w:p>
        </w:tc>
        <w:tc>
          <w:tcPr>
            <w:tcW w:w="486" w:type="pct"/>
            <w:noWrap/>
            <w:vAlign w:val="center"/>
          </w:tcPr>
          <w:p w:rsidR="00A95528" w:rsidRDefault="00F563D3">
            <w:pPr>
              <w:adjustRightInd w:val="0"/>
              <w:snapToGrid w:val="0"/>
              <w:spacing w:line="360" w:lineRule="auto"/>
              <w:rPr>
                <w:rFonts w:ascii="宋体" w:hAnsi="宋体" w:cs="宋体"/>
                <w:szCs w:val="21"/>
              </w:rPr>
            </w:pPr>
            <w:r>
              <w:rPr>
                <w:rFonts w:ascii="宋体" w:hAnsi="宋体" w:cs="宋体" w:hint="eastAsia"/>
                <w:szCs w:val="21"/>
              </w:rPr>
              <w:t>人工拨测接通率</w:t>
            </w:r>
          </w:p>
        </w:tc>
        <w:tc>
          <w:tcPr>
            <w:tcW w:w="1217" w:type="pct"/>
            <w:noWrap/>
            <w:vAlign w:val="center"/>
          </w:tcPr>
          <w:p w:rsidR="00A95528" w:rsidRDefault="00F563D3">
            <w:pPr>
              <w:adjustRightInd w:val="0"/>
              <w:snapToGrid w:val="0"/>
              <w:spacing w:line="360" w:lineRule="auto"/>
              <w:jc w:val="left"/>
              <w:rPr>
                <w:rFonts w:ascii="宋体" w:hAnsi="宋体" w:cs="宋体"/>
                <w:szCs w:val="21"/>
              </w:rPr>
            </w:pPr>
            <w:r>
              <w:rPr>
                <w:rFonts w:ascii="宋体" w:hAnsi="宋体" w:cs="宋体" w:hint="eastAsia"/>
                <w:szCs w:val="21"/>
              </w:rPr>
              <w:t>拨打</w:t>
            </w:r>
            <w:r>
              <w:rPr>
                <w:rFonts w:ascii="宋体" w:hAnsi="宋体" w:cs="宋体" w:hint="eastAsia"/>
                <w:szCs w:val="21"/>
              </w:rPr>
              <w:t>12366</w:t>
            </w:r>
            <w:r>
              <w:rPr>
                <w:rFonts w:ascii="宋体" w:hAnsi="宋体" w:cs="宋体" w:hint="eastAsia"/>
                <w:szCs w:val="21"/>
              </w:rPr>
              <w:t>热线拨</w:t>
            </w:r>
            <w:r>
              <w:rPr>
                <w:rFonts w:ascii="宋体" w:hAnsi="宋体" w:cs="宋体" w:hint="eastAsia"/>
                <w:szCs w:val="21"/>
              </w:rPr>
              <w:t xml:space="preserve"> </w:t>
            </w:r>
            <w:r>
              <w:rPr>
                <w:rFonts w:ascii="宋体" w:hAnsi="宋体" w:cs="宋体" w:hint="eastAsia"/>
                <w:szCs w:val="21"/>
              </w:rPr>
              <w:t>通的电话数量</w:t>
            </w:r>
            <w:r>
              <w:rPr>
                <w:rFonts w:ascii="宋体" w:hAnsi="宋体" w:cs="宋体" w:hint="eastAsia"/>
                <w:szCs w:val="21"/>
              </w:rPr>
              <w:t>/</w:t>
            </w:r>
            <w:r>
              <w:rPr>
                <w:rFonts w:ascii="宋体" w:hAnsi="宋体" w:cs="宋体" w:hint="eastAsia"/>
                <w:szCs w:val="21"/>
              </w:rPr>
              <w:t>拨打</w:t>
            </w:r>
            <w:r>
              <w:rPr>
                <w:rFonts w:ascii="宋体" w:hAnsi="宋体" w:cs="宋体" w:hint="eastAsia"/>
                <w:szCs w:val="21"/>
              </w:rPr>
              <w:t xml:space="preserve">12366 </w:t>
            </w:r>
            <w:r>
              <w:rPr>
                <w:rFonts w:ascii="宋体" w:hAnsi="宋体" w:cs="宋体" w:hint="eastAsia"/>
                <w:szCs w:val="21"/>
              </w:rPr>
              <w:t>热线电话总量</w:t>
            </w:r>
          </w:p>
        </w:tc>
        <w:tc>
          <w:tcPr>
            <w:tcW w:w="390" w:type="pct"/>
            <w:noWrap/>
            <w:vAlign w:val="center"/>
          </w:tcPr>
          <w:p w:rsidR="00A95528" w:rsidRDefault="00F563D3">
            <w:pPr>
              <w:adjustRightInd w:val="0"/>
              <w:snapToGrid w:val="0"/>
              <w:spacing w:line="360" w:lineRule="auto"/>
              <w:jc w:val="center"/>
              <w:rPr>
                <w:rFonts w:ascii="宋体" w:hAnsi="宋体" w:cs="宋体"/>
                <w:szCs w:val="21"/>
              </w:rPr>
            </w:pPr>
            <w:r>
              <w:rPr>
                <w:rFonts w:ascii="宋体" w:hAnsi="宋体" w:cs="宋体" w:hint="eastAsia"/>
                <w:szCs w:val="21"/>
              </w:rPr>
              <w:t xml:space="preserve">5 </w:t>
            </w:r>
            <w:r>
              <w:rPr>
                <w:rFonts w:ascii="宋体" w:hAnsi="宋体" w:cs="宋体" w:hint="eastAsia"/>
                <w:szCs w:val="21"/>
              </w:rPr>
              <w:t>分</w:t>
            </w:r>
          </w:p>
          <w:p w:rsidR="00A95528" w:rsidRDefault="00A95528">
            <w:pPr>
              <w:adjustRightInd w:val="0"/>
              <w:snapToGrid w:val="0"/>
              <w:spacing w:line="360" w:lineRule="auto"/>
              <w:jc w:val="center"/>
              <w:rPr>
                <w:rFonts w:ascii="宋体" w:hAnsi="宋体" w:cs="宋体"/>
                <w:szCs w:val="21"/>
              </w:rPr>
            </w:pPr>
          </w:p>
        </w:tc>
        <w:tc>
          <w:tcPr>
            <w:tcW w:w="1742" w:type="pct"/>
            <w:noWrap/>
          </w:tcPr>
          <w:p w:rsidR="00A95528" w:rsidRDefault="00F563D3">
            <w:pPr>
              <w:adjustRightInd w:val="0"/>
              <w:snapToGrid w:val="0"/>
              <w:spacing w:line="360" w:lineRule="auto"/>
              <w:rPr>
                <w:rFonts w:ascii="宋体" w:hAnsi="宋体" w:cs="宋体"/>
                <w:szCs w:val="21"/>
              </w:rPr>
            </w:pPr>
            <w:r>
              <w:rPr>
                <w:rFonts w:ascii="宋体" w:hAnsi="宋体" w:cs="宋体" w:hint="eastAsia"/>
                <w:szCs w:val="21"/>
              </w:rPr>
              <w:t>接通率超过（或等于）</w:t>
            </w:r>
            <w:r>
              <w:rPr>
                <w:rFonts w:ascii="宋体" w:hAnsi="宋体" w:cs="宋体" w:hint="eastAsia"/>
                <w:szCs w:val="21"/>
              </w:rPr>
              <w:t>95%</w:t>
            </w:r>
            <w:r>
              <w:rPr>
                <w:rFonts w:ascii="宋体" w:hAnsi="宋体" w:cs="宋体" w:hint="eastAsia"/>
                <w:szCs w:val="21"/>
              </w:rPr>
              <w:t>，</w:t>
            </w:r>
            <w:r>
              <w:rPr>
                <w:rFonts w:ascii="宋体" w:hAnsi="宋体" w:cs="宋体" w:hint="eastAsia"/>
                <w:szCs w:val="21"/>
              </w:rPr>
              <w:t xml:space="preserve"> </w:t>
            </w:r>
          </w:p>
          <w:p w:rsidR="00A95528" w:rsidRDefault="00F563D3">
            <w:pPr>
              <w:adjustRightInd w:val="0"/>
              <w:snapToGrid w:val="0"/>
              <w:spacing w:line="360" w:lineRule="auto"/>
              <w:rPr>
                <w:rFonts w:ascii="宋体" w:hAnsi="宋体" w:cs="宋体"/>
                <w:szCs w:val="21"/>
              </w:rPr>
            </w:pPr>
            <w:r>
              <w:rPr>
                <w:rFonts w:ascii="宋体" w:hAnsi="宋体" w:cs="宋体" w:hint="eastAsia"/>
                <w:szCs w:val="21"/>
              </w:rPr>
              <w:t>得满分；接通率不足</w:t>
            </w:r>
            <w:r>
              <w:rPr>
                <w:rFonts w:ascii="宋体" w:hAnsi="宋体" w:cs="宋体" w:hint="eastAsia"/>
                <w:szCs w:val="21"/>
              </w:rPr>
              <w:t>95%</w:t>
            </w:r>
            <w:r>
              <w:rPr>
                <w:rFonts w:ascii="宋体" w:hAnsi="宋体" w:cs="宋体" w:hint="eastAsia"/>
                <w:szCs w:val="21"/>
              </w:rPr>
              <w:t>的部分，每低一个百分点扣</w:t>
            </w:r>
            <w:r>
              <w:rPr>
                <w:rFonts w:ascii="宋体" w:hAnsi="宋体" w:cs="宋体" w:hint="eastAsia"/>
                <w:szCs w:val="21"/>
              </w:rPr>
              <w:t>1</w:t>
            </w:r>
            <w:r>
              <w:rPr>
                <w:rFonts w:ascii="宋体" w:hAnsi="宋体" w:cs="宋体" w:hint="eastAsia"/>
                <w:szCs w:val="21"/>
              </w:rPr>
              <w:t>分，扣完为止</w:t>
            </w:r>
            <w:r>
              <w:rPr>
                <w:rFonts w:ascii="宋体" w:hAnsi="宋体" w:cs="宋体" w:hint="eastAsia"/>
                <w:szCs w:val="21"/>
              </w:rPr>
              <w:t xml:space="preserve"> </w:t>
            </w:r>
          </w:p>
        </w:tc>
        <w:tc>
          <w:tcPr>
            <w:tcW w:w="352" w:type="pct"/>
            <w:noWrap/>
          </w:tcPr>
          <w:p w:rsidR="00A95528" w:rsidRDefault="00A95528">
            <w:pPr>
              <w:adjustRightInd w:val="0"/>
              <w:snapToGrid w:val="0"/>
              <w:spacing w:line="360" w:lineRule="auto"/>
              <w:ind w:firstLineChars="200" w:firstLine="420"/>
              <w:rPr>
                <w:rFonts w:ascii="宋体" w:hAnsi="宋体" w:cs="宋体"/>
                <w:szCs w:val="21"/>
              </w:rPr>
            </w:pPr>
          </w:p>
        </w:tc>
      </w:tr>
      <w:tr w:rsidR="00A95528">
        <w:trPr>
          <w:trHeight w:val="952"/>
          <w:jc w:val="center"/>
        </w:trPr>
        <w:tc>
          <w:tcPr>
            <w:tcW w:w="407" w:type="pct"/>
            <w:vMerge/>
            <w:noWrap/>
            <w:vAlign w:val="center"/>
          </w:tcPr>
          <w:p w:rsidR="00A95528" w:rsidRDefault="00A95528">
            <w:pPr>
              <w:adjustRightInd w:val="0"/>
              <w:snapToGrid w:val="0"/>
              <w:spacing w:line="360" w:lineRule="auto"/>
              <w:jc w:val="center"/>
              <w:rPr>
                <w:rFonts w:ascii="宋体" w:hAnsi="宋体" w:cs="宋体"/>
                <w:szCs w:val="21"/>
              </w:rPr>
            </w:pPr>
          </w:p>
        </w:tc>
        <w:tc>
          <w:tcPr>
            <w:tcW w:w="403" w:type="pct"/>
            <w:vMerge/>
            <w:noWrap/>
            <w:vAlign w:val="center"/>
          </w:tcPr>
          <w:p w:rsidR="00A95528" w:rsidRDefault="00A95528">
            <w:pPr>
              <w:adjustRightInd w:val="0"/>
              <w:snapToGrid w:val="0"/>
              <w:spacing w:line="360" w:lineRule="auto"/>
              <w:jc w:val="center"/>
              <w:rPr>
                <w:rFonts w:ascii="宋体" w:hAnsi="宋体" w:cs="宋体"/>
                <w:szCs w:val="21"/>
              </w:rPr>
            </w:pPr>
          </w:p>
        </w:tc>
        <w:tc>
          <w:tcPr>
            <w:tcW w:w="486" w:type="pct"/>
            <w:noWrap/>
            <w:vAlign w:val="center"/>
          </w:tcPr>
          <w:p w:rsidR="00A95528" w:rsidRDefault="00F563D3">
            <w:pPr>
              <w:adjustRightInd w:val="0"/>
              <w:snapToGrid w:val="0"/>
              <w:spacing w:line="360" w:lineRule="auto"/>
              <w:jc w:val="center"/>
              <w:rPr>
                <w:rFonts w:ascii="宋体" w:hAnsi="宋体" w:cs="宋体"/>
                <w:szCs w:val="21"/>
              </w:rPr>
            </w:pPr>
            <w:r>
              <w:rPr>
                <w:rFonts w:ascii="宋体" w:hAnsi="宋体" w:cs="宋体" w:hint="eastAsia"/>
                <w:szCs w:val="21"/>
              </w:rPr>
              <w:t>解答准确</w:t>
            </w:r>
            <w:r>
              <w:rPr>
                <w:rFonts w:ascii="宋体" w:hAnsi="宋体" w:cs="宋体" w:hint="eastAsia"/>
                <w:szCs w:val="21"/>
              </w:rPr>
              <w:lastRenderedPageBreak/>
              <w:t>率</w:t>
            </w:r>
          </w:p>
        </w:tc>
        <w:tc>
          <w:tcPr>
            <w:tcW w:w="1217" w:type="pct"/>
            <w:noWrap/>
            <w:vAlign w:val="center"/>
          </w:tcPr>
          <w:p w:rsidR="00A95528" w:rsidRDefault="00F563D3">
            <w:pPr>
              <w:adjustRightInd w:val="0"/>
              <w:snapToGrid w:val="0"/>
              <w:spacing w:line="360" w:lineRule="auto"/>
              <w:jc w:val="left"/>
              <w:rPr>
                <w:rFonts w:ascii="宋体" w:hAnsi="宋体" w:cs="宋体"/>
                <w:szCs w:val="21"/>
              </w:rPr>
            </w:pPr>
            <w:r>
              <w:rPr>
                <w:rFonts w:ascii="宋体" w:hAnsi="宋体" w:cs="宋体" w:hint="eastAsia"/>
                <w:szCs w:val="21"/>
              </w:rPr>
              <w:lastRenderedPageBreak/>
              <w:t>答复准确性、小结规范性、服务规范</w:t>
            </w:r>
          </w:p>
          <w:p w:rsidR="00A95528" w:rsidRDefault="00F563D3">
            <w:pPr>
              <w:adjustRightInd w:val="0"/>
              <w:snapToGrid w:val="0"/>
              <w:spacing w:line="360" w:lineRule="auto"/>
              <w:jc w:val="left"/>
              <w:rPr>
                <w:rFonts w:ascii="宋体" w:hAnsi="宋体" w:cs="宋体"/>
                <w:szCs w:val="21"/>
              </w:rPr>
            </w:pPr>
            <w:r>
              <w:rPr>
                <w:rFonts w:ascii="宋体" w:hAnsi="宋体" w:cs="宋体" w:hint="eastAsia"/>
                <w:szCs w:val="21"/>
              </w:rPr>
              <w:t>性</w:t>
            </w:r>
          </w:p>
        </w:tc>
        <w:tc>
          <w:tcPr>
            <w:tcW w:w="390" w:type="pct"/>
            <w:noWrap/>
            <w:vAlign w:val="center"/>
          </w:tcPr>
          <w:p w:rsidR="00A95528" w:rsidRDefault="00F563D3">
            <w:pPr>
              <w:adjustRightInd w:val="0"/>
              <w:snapToGrid w:val="0"/>
              <w:spacing w:line="360" w:lineRule="auto"/>
              <w:jc w:val="center"/>
              <w:rPr>
                <w:rFonts w:ascii="宋体" w:hAnsi="宋体" w:cs="宋体"/>
                <w:szCs w:val="21"/>
              </w:rPr>
            </w:pPr>
            <w:r>
              <w:rPr>
                <w:rFonts w:ascii="宋体" w:hAnsi="宋体" w:cs="宋体" w:hint="eastAsia"/>
                <w:szCs w:val="21"/>
              </w:rPr>
              <w:t xml:space="preserve">10 </w:t>
            </w:r>
            <w:r>
              <w:rPr>
                <w:rFonts w:ascii="宋体" w:hAnsi="宋体" w:cs="宋体" w:hint="eastAsia"/>
                <w:szCs w:val="21"/>
              </w:rPr>
              <w:t>分</w:t>
            </w:r>
          </w:p>
          <w:p w:rsidR="00A95528" w:rsidRDefault="00A95528">
            <w:pPr>
              <w:adjustRightInd w:val="0"/>
              <w:snapToGrid w:val="0"/>
              <w:spacing w:line="360" w:lineRule="auto"/>
              <w:jc w:val="center"/>
              <w:rPr>
                <w:rFonts w:ascii="宋体" w:hAnsi="宋体" w:cs="宋体"/>
                <w:szCs w:val="21"/>
              </w:rPr>
            </w:pPr>
          </w:p>
        </w:tc>
        <w:tc>
          <w:tcPr>
            <w:tcW w:w="1742" w:type="pct"/>
            <w:noWrap/>
          </w:tcPr>
          <w:p w:rsidR="00A95528" w:rsidRDefault="00F563D3">
            <w:pPr>
              <w:adjustRightInd w:val="0"/>
              <w:snapToGrid w:val="0"/>
              <w:spacing w:line="360" w:lineRule="auto"/>
              <w:rPr>
                <w:rFonts w:ascii="宋体" w:hAnsi="宋体" w:cs="宋体"/>
                <w:szCs w:val="21"/>
              </w:rPr>
            </w:pPr>
            <w:r>
              <w:rPr>
                <w:rFonts w:ascii="宋体" w:hAnsi="宋体" w:cs="宋体" w:hint="eastAsia"/>
                <w:szCs w:val="21"/>
              </w:rPr>
              <w:t>三项均无误得满分，小结规范性、服务规范性有误，单人单次扣</w:t>
            </w:r>
            <w:r>
              <w:rPr>
                <w:rFonts w:ascii="宋体" w:hAnsi="宋体" w:cs="宋体" w:hint="eastAsia"/>
                <w:szCs w:val="21"/>
              </w:rPr>
              <w:t>2</w:t>
            </w:r>
            <w:r>
              <w:rPr>
                <w:rFonts w:ascii="宋体" w:hAnsi="宋体" w:cs="宋体" w:hint="eastAsia"/>
                <w:szCs w:val="21"/>
              </w:rPr>
              <w:t>分，答复准确性有误，单人单次扣</w:t>
            </w:r>
            <w:r>
              <w:rPr>
                <w:rFonts w:ascii="宋体" w:hAnsi="宋体" w:cs="宋体" w:hint="eastAsia"/>
                <w:szCs w:val="21"/>
              </w:rPr>
              <w:t>1</w:t>
            </w:r>
            <w:r>
              <w:rPr>
                <w:rFonts w:ascii="宋体" w:hAnsi="宋体" w:cs="宋体" w:hint="eastAsia"/>
                <w:szCs w:val="21"/>
              </w:rPr>
              <w:t>分，扣完为止</w:t>
            </w:r>
            <w:r>
              <w:rPr>
                <w:rFonts w:ascii="宋体" w:hAnsi="宋体" w:cs="宋体" w:hint="eastAsia"/>
                <w:szCs w:val="21"/>
              </w:rPr>
              <w:t xml:space="preserve"> </w:t>
            </w:r>
          </w:p>
        </w:tc>
        <w:tc>
          <w:tcPr>
            <w:tcW w:w="352" w:type="pct"/>
            <w:noWrap/>
          </w:tcPr>
          <w:p w:rsidR="00A95528" w:rsidRDefault="00A95528">
            <w:pPr>
              <w:adjustRightInd w:val="0"/>
              <w:snapToGrid w:val="0"/>
              <w:spacing w:line="360" w:lineRule="auto"/>
              <w:ind w:firstLineChars="200" w:firstLine="420"/>
              <w:rPr>
                <w:rFonts w:ascii="宋体" w:hAnsi="宋体" w:cs="宋体"/>
                <w:szCs w:val="21"/>
              </w:rPr>
            </w:pPr>
          </w:p>
        </w:tc>
      </w:tr>
      <w:tr w:rsidR="00A95528">
        <w:trPr>
          <w:trHeight w:val="651"/>
          <w:jc w:val="center"/>
        </w:trPr>
        <w:tc>
          <w:tcPr>
            <w:tcW w:w="407" w:type="pct"/>
            <w:noWrap/>
            <w:vAlign w:val="center"/>
          </w:tcPr>
          <w:p w:rsidR="00A95528" w:rsidRDefault="00F563D3">
            <w:pPr>
              <w:adjustRightInd w:val="0"/>
              <w:snapToGrid w:val="0"/>
              <w:spacing w:line="360" w:lineRule="auto"/>
              <w:jc w:val="center"/>
              <w:rPr>
                <w:rFonts w:ascii="宋体" w:hAnsi="宋体" w:cs="宋体"/>
                <w:szCs w:val="21"/>
              </w:rPr>
            </w:pPr>
            <w:r>
              <w:rPr>
                <w:rFonts w:ascii="宋体" w:hAnsi="宋体" w:cs="宋体" w:hint="eastAsia"/>
                <w:szCs w:val="21"/>
              </w:rPr>
              <w:lastRenderedPageBreak/>
              <w:t>六</w:t>
            </w:r>
          </w:p>
        </w:tc>
        <w:tc>
          <w:tcPr>
            <w:tcW w:w="889" w:type="pct"/>
            <w:gridSpan w:val="2"/>
            <w:noWrap/>
            <w:vAlign w:val="center"/>
          </w:tcPr>
          <w:p w:rsidR="00A95528" w:rsidRDefault="00F563D3">
            <w:pPr>
              <w:adjustRightInd w:val="0"/>
              <w:snapToGrid w:val="0"/>
              <w:spacing w:line="360" w:lineRule="auto"/>
              <w:jc w:val="center"/>
              <w:rPr>
                <w:rFonts w:ascii="宋体" w:hAnsi="宋体" w:cs="宋体"/>
                <w:szCs w:val="21"/>
              </w:rPr>
            </w:pPr>
            <w:r>
              <w:rPr>
                <w:rFonts w:ascii="宋体" w:hAnsi="宋体" w:cs="宋体" w:hint="eastAsia"/>
                <w:szCs w:val="21"/>
              </w:rPr>
              <w:t>服务投诉量</w:t>
            </w:r>
          </w:p>
        </w:tc>
        <w:tc>
          <w:tcPr>
            <w:tcW w:w="1217" w:type="pct"/>
            <w:noWrap/>
            <w:vAlign w:val="center"/>
          </w:tcPr>
          <w:p w:rsidR="00A95528" w:rsidRDefault="00F563D3">
            <w:pPr>
              <w:adjustRightInd w:val="0"/>
              <w:snapToGrid w:val="0"/>
              <w:spacing w:line="360" w:lineRule="auto"/>
              <w:jc w:val="left"/>
              <w:rPr>
                <w:rFonts w:ascii="宋体" w:hAnsi="宋体" w:cs="宋体"/>
                <w:szCs w:val="21"/>
              </w:rPr>
            </w:pPr>
            <w:r>
              <w:rPr>
                <w:rFonts w:ascii="宋体" w:hAnsi="宋体" w:cs="宋体" w:hint="eastAsia"/>
                <w:szCs w:val="21"/>
              </w:rPr>
              <w:t>经调查确属事实的有理由投诉量</w:t>
            </w:r>
          </w:p>
        </w:tc>
        <w:tc>
          <w:tcPr>
            <w:tcW w:w="390" w:type="pct"/>
            <w:noWrap/>
            <w:vAlign w:val="center"/>
          </w:tcPr>
          <w:p w:rsidR="00A95528" w:rsidRDefault="00F563D3">
            <w:pPr>
              <w:adjustRightInd w:val="0"/>
              <w:snapToGrid w:val="0"/>
              <w:spacing w:line="360" w:lineRule="auto"/>
              <w:jc w:val="center"/>
              <w:rPr>
                <w:rFonts w:ascii="宋体" w:hAnsi="宋体" w:cs="宋体"/>
                <w:szCs w:val="21"/>
              </w:rPr>
            </w:pPr>
            <w:r>
              <w:rPr>
                <w:rFonts w:ascii="宋体" w:hAnsi="宋体" w:cs="宋体" w:hint="eastAsia"/>
                <w:szCs w:val="21"/>
              </w:rPr>
              <w:t xml:space="preserve">15 </w:t>
            </w:r>
            <w:r>
              <w:rPr>
                <w:rFonts w:ascii="宋体" w:hAnsi="宋体" w:cs="宋体" w:hint="eastAsia"/>
                <w:szCs w:val="21"/>
              </w:rPr>
              <w:t>分</w:t>
            </w:r>
          </w:p>
        </w:tc>
        <w:tc>
          <w:tcPr>
            <w:tcW w:w="1742" w:type="pct"/>
            <w:noWrap/>
          </w:tcPr>
          <w:p w:rsidR="00A95528" w:rsidRDefault="00F563D3">
            <w:pPr>
              <w:adjustRightInd w:val="0"/>
              <w:snapToGrid w:val="0"/>
              <w:spacing w:line="360" w:lineRule="auto"/>
              <w:rPr>
                <w:rFonts w:ascii="宋体" w:hAnsi="宋体" w:cs="宋体"/>
                <w:szCs w:val="21"/>
              </w:rPr>
            </w:pPr>
            <w:r>
              <w:rPr>
                <w:rFonts w:ascii="宋体" w:hAnsi="宋体" w:cs="宋体" w:hint="eastAsia"/>
                <w:szCs w:val="21"/>
              </w:rPr>
              <w:t>无服务投诉得满分，每发生一人次扣</w:t>
            </w:r>
            <w:r>
              <w:rPr>
                <w:rFonts w:ascii="宋体" w:hAnsi="宋体" w:cs="宋体" w:hint="eastAsia"/>
                <w:szCs w:val="21"/>
              </w:rPr>
              <w:t>5</w:t>
            </w:r>
            <w:r>
              <w:rPr>
                <w:rFonts w:ascii="宋体" w:hAnsi="宋体" w:cs="宋体" w:hint="eastAsia"/>
                <w:szCs w:val="21"/>
              </w:rPr>
              <w:t>分，扣完为止</w:t>
            </w:r>
          </w:p>
        </w:tc>
        <w:tc>
          <w:tcPr>
            <w:tcW w:w="352" w:type="pct"/>
            <w:noWrap/>
          </w:tcPr>
          <w:p w:rsidR="00A95528" w:rsidRDefault="00A95528">
            <w:pPr>
              <w:adjustRightInd w:val="0"/>
              <w:snapToGrid w:val="0"/>
              <w:spacing w:line="360" w:lineRule="auto"/>
              <w:ind w:firstLineChars="200" w:firstLine="420"/>
              <w:rPr>
                <w:rFonts w:ascii="宋体" w:hAnsi="宋体" w:cs="宋体"/>
                <w:szCs w:val="21"/>
              </w:rPr>
            </w:pPr>
          </w:p>
        </w:tc>
      </w:tr>
    </w:tbl>
    <w:p w:rsidR="00A95528" w:rsidRDefault="00F563D3" w:rsidP="006440EB">
      <w:pPr>
        <w:pStyle w:val="2"/>
        <w:numPr>
          <w:ilvl w:val="0"/>
          <w:numId w:val="0"/>
        </w:numPr>
        <w:spacing w:before="0" w:after="0" w:line="360" w:lineRule="auto"/>
        <w:ind w:leftChars="200" w:left="420"/>
        <w:rPr>
          <w:rFonts w:ascii="宋体" w:eastAsia="宋体" w:hAnsi="宋体" w:cs="宋体"/>
          <w:sz w:val="21"/>
          <w:szCs w:val="21"/>
        </w:rPr>
      </w:pPr>
      <w:bookmarkStart w:id="100" w:name="_Toc29517"/>
      <w:bookmarkStart w:id="101" w:name="_Toc21029"/>
      <w:r>
        <w:rPr>
          <w:rFonts w:ascii="宋体" w:eastAsia="宋体" w:hAnsi="宋体" w:cs="宋体" w:hint="eastAsia"/>
          <w:sz w:val="21"/>
          <w:szCs w:val="21"/>
        </w:rPr>
        <w:t>5.3</w:t>
      </w:r>
      <w:r>
        <w:rPr>
          <w:rFonts w:ascii="宋体" w:eastAsia="宋体" w:hAnsi="宋体" w:cs="宋体" w:hint="eastAsia"/>
          <w:sz w:val="21"/>
          <w:szCs w:val="21"/>
        </w:rPr>
        <w:t>其他考核要求</w:t>
      </w:r>
      <w:bookmarkEnd w:id="100"/>
      <w:bookmarkEnd w:id="101"/>
    </w:p>
    <w:p w:rsidR="00A95528" w:rsidRDefault="00F563D3">
      <w:pPr>
        <w:spacing w:line="360" w:lineRule="auto"/>
        <w:ind w:firstLineChars="200" w:firstLine="420"/>
        <w:rPr>
          <w:rFonts w:ascii="宋体" w:hAnsi="宋体" w:cs="宋体"/>
          <w:color w:val="000000"/>
          <w:szCs w:val="21"/>
        </w:rPr>
      </w:pPr>
      <w:r>
        <w:rPr>
          <w:rFonts w:ascii="宋体" w:hAnsi="宋体" w:cs="宋体" w:hint="eastAsia"/>
          <w:color w:val="000000"/>
          <w:szCs w:val="21"/>
        </w:rPr>
        <w:t>1.</w:t>
      </w:r>
      <w:r>
        <w:rPr>
          <w:rFonts w:ascii="宋体" w:hAnsi="宋体" w:cs="宋体" w:hint="eastAsia"/>
          <w:color w:val="000000"/>
          <w:szCs w:val="21"/>
        </w:rPr>
        <w:t>在发包时，采购人向中标人释明以服务承诺的实现程度作为费用支付的依据，并在合同中明确约定。</w:t>
      </w:r>
    </w:p>
    <w:p w:rsidR="00A95528" w:rsidRDefault="00F563D3">
      <w:pPr>
        <w:spacing w:line="360" w:lineRule="auto"/>
        <w:ind w:firstLineChars="200" w:firstLine="420"/>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szCs w:val="21"/>
        </w:rPr>
        <w:t>中标人对考核结果如有异议，可提供佐证材料，经双方协商一致后对考核结果进行校正并应用。</w:t>
      </w:r>
      <w:r>
        <w:rPr>
          <w:rFonts w:ascii="宋体" w:hAnsi="宋体" w:cs="宋体" w:hint="eastAsia"/>
          <w:color w:val="000000"/>
          <w:szCs w:val="21"/>
        </w:rPr>
        <w:t xml:space="preserve"> </w:t>
      </w:r>
    </w:p>
    <w:p w:rsidR="00A95528" w:rsidRDefault="00F563D3">
      <w:pPr>
        <w:spacing w:line="360" w:lineRule="auto"/>
        <w:ind w:firstLineChars="200" w:firstLine="420"/>
        <w:rPr>
          <w:rFonts w:ascii="宋体" w:hAnsi="宋体" w:cs="宋体"/>
          <w:sz w:val="28"/>
          <w:szCs w:val="28"/>
        </w:rPr>
      </w:pPr>
      <w:r>
        <w:rPr>
          <w:rFonts w:ascii="宋体" w:hAnsi="宋体" w:cs="宋体" w:hint="eastAsia"/>
          <w:szCs w:val="21"/>
        </w:rPr>
        <w:t>3.</w:t>
      </w:r>
      <w:r>
        <w:rPr>
          <w:rFonts w:ascii="宋体" w:hAnsi="宋体" w:cs="宋体" w:hint="eastAsia"/>
          <w:szCs w:val="21"/>
        </w:rPr>
        <w:t>中标后，在不改变合同其他条款的前提下，于第二年度和第三年度续签时，考虑到社平工资的增长带来的工资和社保增长的因素，采购人可根据业务需求，在项目人员工资、补贴和社保福利上追加费用，</w:t>
      </w:r>
      <w:r>
        <w:rPr>
          <w:rFonts w:ascii="宋体" w:hAnsi="宋体" w:cs="宋体" w:hint="eastAsia"/>
          <w:color w:val="000000"/>
          <w:szCs w:val="21"/>
        </w:rPr>
        <w:t>第二年度和第三年度追加的费用累计不得超过合同总金额</w:t>
      </w:r>
      <w:r>
        <w:rPr>
          <w:rFonts w:ascii="宋体" w:hAnsi="宋体" w:cs="宋体" w:hint="eastAsia"/>
          <w:color w:val="000000"/>
          <w:szCs w:val="21"/>
        </w:rPr>
        <w:t>10%</w:t>
      </w:r>
      <w:r>
        <w:rPr>
          <w:rFonts w:ascii="宋体" w:hAnsi="宋体" w:cs="宋体" w:hint="eastAsia"/>
          <w:color w:val="000000"/>
          <w:szCs w:val="21"/>
        </w:rPr>
        <w:t>，增加的相应服务费用按照实际情况进行结算。</w:t>
      </w:r>
    </w:p>
    <w:p w:rsidR="00A95528" w:rsidRDefault="00A95528">
      <w:pPr>
        <w:pStyle w:val="1"/>
        <w:keepNext w:val="0"/>
        <w:numPr>
          <w:ilvl w:val="0"/>
          <w:numId w:val="0"/>
        </w:numPr>
        <w:spacing w:before="0" w:after="0" w:line="360" w:lineRule="auto"/>
        <w:jc w:val="both"/>
        <w:rPr>
          <w:rFonts w:hAnsi="宋体" w:cs="宋体"/>
          <w:kern w:val="36"/>
          <w:sz w:val="28"/>
          <w:szCs w:val="28"/>
        </w:rPr>
      </w:pPr>
      <w:bookmarkStart w:id="102" w:name="_Toc28648"/>
    </w:p>
    <w:p w:rsidR="00A95528" w:rsidRDefault="00F563D3">
      <w:pPr>
        <w:pStyle w:val="1"/>
        <w:keepNext w:val="0"/>
        <w:numPr>
          <w:ilvl w:val="0"/>
          <w:numId w:val="0"/>
        </w:numPr>
        <w:spacing w:before="0" w:after="0" w:line="360" w:lineRule="auto"/>
        <w:jc w:val="both"/>
        <w:rPr>
          <w:rFonts w:hAnsi="宋体" w:cs="宋体"/>
          <w:sz w:val="28"/>
          <w:szCs w:val="28"/>
        </w:rPr>
      </w:pPr>
      <w:bookmarkStart w:id="103" w:name="_Toc5565"/>
      <w:bookmarkStart w:id="104" w:name="_Toc5122"/>
      <w:r>
        <w:rPr>
          <w:rFonts w:hAnsi="宋体" w:cs="宋体" w:hint="eastAsia"/>
          <w:kern w:val="36"/>
          <w:sz w:val="28"/>
          <w:szCs w:val="28"/>
        </w:rPr>
        <w:t>6.</w:t>
      </w:r>
      <w:r>
        <w:rPr>
          <w:rFonts w:hAnsi="宋体" w:cs="宋体" w:hint="eastAsia"/>
          <w:kern w:val="36"/>
          <w:sz w:val="28"/>
          <w:szCs w:val="28"/>
        </w:rPr>
        <w:t>风险管控要求</w:t>
      </w:r>
      <w:bookmarkEnd w:id="90"/>
      <w:bookmarkEnd w:id="102"/>
      <w:bookmarkEnd w:id="103"/>
      <w:bookmarkEnd w:id="104"/>
    </w:p>
    <w:p w:rsidR="00A95528" w:rsidRDefault="00F563D3">
      <w:pPr>
        <w:pStyle w:val="2"/>
        <w:numPr>
          <w:ilvl w:val="0"/>
          <w:numId w:val="0"/>
        </w:numPr>
        <w:spacing w:before="0" w:after="0" w:line="360" w:lineRule="auto"/>
        <w:ind w:firstLineChars="200" w:firstLine="422"/>
        <w:jc w:val="left"/>
        <w:rPr>
          <w:rFonts w:ascii="宋体" w:eastAsia="宋体" w:hAnsi="宋体" w:cs="宋体"/>
          <w:sz w:val="21"/>
          <w:szCs w:val="21"/>
        </w:rPr>
      </w:pPr>
      <w:bookmarkStart w:id="105" w:name="_Toc23374"/>
      <w:bookmarkStart w:id="106" w:name="_Toc1533"/>
      <w:bookmarkStart w:id="107" w:name="_Toc256000021"/>
      <w:r>
        <w:rPr>
          <w:rFonts w:ascii="宋体" w:eastAsia="宋体" w:hAnsi="宋体" w:cs="宋体" w:hint="eastAsia"/>
          <w:sz w:val="21"/>
          <w:szCs w:val="21"/>
        </w:rPr>
        <w:t>6.</w:t>
      </w:r>
      <w:r>
        <w:rPr>
          <w:rFonts w:ascii="宋体" w:eastAsia="宋体" w:hAnsi="宋体" w:cs="宋体" w:hint="eastAsia"/>
          <w:sz w:val="21"/>
          <w:szCs w:val="21"/>
        </w:rPr>
        <w:t>1</w:t>
      </w:r>
      <w:r>
        <w:rPr>
          <w:rFonts w:ascii="宋体" w:eastAsia="宋体" w:hAnsi="宋体" w:cs="宋体" w:hint="eastAsia"/>
          <w:sz w:val="21"/>
          <w:szCs w:val="21"/>
        </w:rPr>
        <w:t>突发应急保障要求</w:t>
      </w:r>
      <w:bookmarkEnd w:id="105"/>
      <w:bookmarkEnd w:id="106"/>
    </w:p>
    <w:p w:rsidR="00A95528" w:rsidRDefault="00F563D3">
      <w:pPr>
        <w:spacing w:line="360" w:lineRule="auto"/>
        <w:ind w:firstLineChars="200" w:firstLine="420"/>
        <w:rPr>
          <w:rFonts w:ascii="宋体" w:hAnsi="宋体" w:cs="宋体"/>
          <w:color w:val="000000"/>
          <w:szCs w:val="21"/>
        </w:rPr>
      </w:pPr>
      <w:r>
        <w:rPr>
          <w:rFonts w:ascii="宋体" w:hAnsi="宋体" w:cs="宋体" w:hint="eastAsia"/>
          <w:color w:val="000000"/>
          <w:szCs w:val="21"/>
        </w:rPr>
        <w:t>为最大限度减少突发事件对</w:t>
      </w:r>
      <w:r>
        <w:rPr>
          <w:rFonts w:ascii="宋体" w:hAnsi="宋体" w:cs="宋体" w:hint="eastAsia"/>
          <w:color w:val="000000"/>
          <w:szCs w:val="21"/>
        </w:rPr>
        <w:t>12366</w:t>
      </w:r>
      <w:r>
        <w:rPr>
          <w:rFonts w:ascii="宋体" w:hAnsi="宋体" w:cs="宋体" w:hint="eastAsia"/>
          <w:color w:val="000000"/>
          <w:szCs w:val="21"/>
        </w:rPr>
        <w:t>热线正常咨询服务秩序的影响，投标人需根据可能发生的各类影响咨询服务的情况，制定应急方案和应对措施，确保突发事件应对及时有效，咨询服务达到考核标准。</w:t>
      </w:r>
      <w:bookmarkStart w:id="108" w:name="_Toc31209"/>
    </w:p>
    <w:p w:rsidR="00A95528" w:rsidRDefault="00A95528">
      <w:pPr>
        <w:spacing w:line="360" w:lineRule="auto"/>
        <w:rPr>
          <w:rFonts w:hAnsi="宋体" w:cs="宋体"/>
          <w:b/>
          <w:kern w:val="36"/>
          <w:sz w:val="28"/>
          <w:szCs w:val="28"/>
        </w:rPr>
      </w:pPr>
    </w:p>
    <w:p w:rsidR="00A95528" w:rsidRDefault="00F563D3">
      <w:pPr>
        <w:spacing w:line="360" w:lineRule="auto"/>
        <w:outlineLvl w:val="0"/>
        <w:rPr>
          <w:rFonts w:hAnsi="宋体" w:cs="宋体"/>
          <w:b/>
          <w:kern w:val="36"/>
          <w:sz w:val="28"/>
          <w:szCs w:val="28"/>
        </w:rPr>
      </w:pPr>
      <w:bookmarkStart w:id="109" w:name="_Toc3283"/>
      <w:bookmarkStart w:id="110" w:name="_Toc10818"/>
      <w:r>
        <w:rPr>
          <w:rFonts w:asciiTheme="majorEastAsia" w:eastAsiaTheme="majorEastAsia" w:hAnsiTheme="majorEastAsia" w:cstheme="majorEastAsia" w:hint="eastAsia"/>
          <w:b/>
          <w:kern w:val="36"/>
          <w:sz w:val="28"/>
          <w:szCs w:val="28"/>
        </w:rPr>
        <w:t>7.</w:t>
      </w:r>
      <w:r>
        <w:rPr>
          <w:rFonts w:asciiTheme="majorEastAsia" w:eastAsiaTheme="majorEastAsia" w:hAnsiTheme="majorEastAsia" w:cstheme="majorEastAsia" w:hint="eastAsia"/>
          <w:b/>
          <w:kern w:val="36"/>
          <w:sz w:val="28"/>
          <w:szCs w:val="28"/>
        </w:rPr>
        <w:t>履</w:t>
      </w:r>
      <w:r>
        <w:rPr>
          <w:rFonts w:hAnsi="宋体" w:cs="宋体" w:hint="eastAsia"/>
          <w:b/>
          <w:kern w:val="36"/>
          <w:sz w:val="28"/>
          <w:szCs w:val="28"/>
        </w:rPr>
        <w:t>约验收要求</w:t>
      </w:r>
      <w:bookmarkEnd w:id="107"/>
      <w:bookmarkEnd w:id="108"/>
      <w:bookmarkEnd w:id="109"/>
      <w:bookmarkEnd w:id="110"/>
    </w:p>
    <w:p w:rsidR="00A95528" w:rsidRDefault="00F563D3" w:rsidP="006440EB">
      <w:pPr>
        <w:pStyle w:val="2"/>
        <w:keepNext w:val="0"/>
        <w:numPr>
          <w:ilvl w:val="0"/>
          <w:numId w:val="0"/>
        </w:numPr>
        <w:spacing w:before="0" w:after="0" w:line="360" w:lineRule="auto"/>
        <w:ind w:leftChars="200" w:left="420"/>
        <w:rPr>
          <w:rFonts w:ascii="宋体" w:eastAsia="宋体" w:hAnsi="宋体" w:cs="宋体"/>
          <w:sz w:val="21"/>
          <w:szCs w:val="21"/>
        </w:rPr>
      </w:pPr>
      <w:bookmarkStart w:id="111" w:name="_Toc256000022"/>
      <w:bookmarkStart w:id="112" w:name="_Toc11874"/>
      <w:bookmarkStart w:id="113" w:name="_Toc11268"/>
      <w:r>
        <w:rPr>
          <w:rFonts w:ascii="宋体" w:eastAsia="宋体" w:hAnsi="宋体" w:cs="宋体" w:hint="eastAsia"/>
          <w:sz w:val="21"/>
          <w:szCs w:val="21"/>
        </w:rPr>
        <w:t>7.1</w:t>
      </w:r>
      <w:r>
        <w:rPr>
          <w:rFonts w:ascii="宋体" w:eastAsia="宋体" w:hAnsi="宋体" w:cs="宋体" w:hint="eastAsia"/>
          <w:sz w:val="21"/>
          <w:szCs w:val="21"/>
        </w:rPr>
        <w:t>总体要求</w:t>
      </w:r>
      <w:bookmarkEnd w:id="111"/>
      <w:bookmarkEnd w:id="112"/>
      <w:bookmarkEnd w:id="113"/>
    </w:p>
    <w:tbl>
      <w:tblPr>
        <w:tblW w:w="5000" w:type="pct"/>
        <w:tblInd w:w="30" w:type="dxa"/>
        <w:tblCellMar>
          <w:top w:w="15" w:type="dxa"/>
          <w:left w:w="15" w:type="dxa"/>
          <w:bottom w:w="15" w:type="dxa"/>
          <w:right w:w="15" w:type="dxa"/>
        </w:tblCellMar>
        <w:tblLook w:val="04A0"/>
      </w:tblPr>
      <w:tblGrid>
        <w:gridCol w:w="888"/>
        <w:gridCol w:w="18629"/>
      </w:tblGrid>
      <w:tr w:rsidR="00A95528">
        <w:trPr>
          <w:trHeight w:val="112"/>
        </w:trPr>
        <w:tc>
          <w:tcPr>
            <w:tcW w:w="2500" w:type="pct"/>
            <w:tcBorders>
              <w:top w:val="single" w:sz="6" w:space="0" w:color="000000"/>
              <w:left w:val="single" w:sz="6" w:space="0" w:color="000000"/>
              <w:bottom w:val="single" w:sz="6" w:space="0" w:color="000000"/>
              <w:right w:val="single" w:sz="6" w:space="0" w:color="000000"/>
            </w:tcBorders>
            <w:shd w:val="clear" w:color="auto" w:fill="D3D3D3"/>
            <w:noWrap/>
            <w:tcMar>
              <w:top w:w="22" w:type="dxa"/>
              <w:left w:w="22" w:type="dxa"/>
              <w:bottom w:w="22" w:type="dxa"/>
              <w:right w:w="22" w:type="dxa"/>
            </w:tcMar>
            <w:vAlign w:val="center"/>
          </w:tcPr>
          <w:p w:rsidR="00A95528" w:rsidRDefault="00F563D3">
            <w:pPr>
              <w:spacing w:line="360" w:lineRule="auto"/>
              <w:ind w:firstLineChars="200" w:firstLine="422"/>
              <w:jc w:val="center"/>
              <w:rPr>
                <w:rFonts w:ascii="宋体" w:hAnsi="宋体" w:cs="宋体"/>
                <w:b/>
                <w:bCs/>
                <w:color w:val="000000"/>
                <w:szCs w:val="21"/>
              </w:rPr>
            </w:pPr>
            <w:r>
              <w:rPr>
                <w:rFonts w:ascii="宋体" w:hAnsi="宋体" w:cs="宋体" w:hint="eastAsia"/>
                <w:b/>
                <w:bCs/>
                <w:color w:val="000000"/>
                <w:szCs w:val="21"/>
              </w:rPr>
              <w:t>验收名称</w:t>
            </w:r>
          </w:p>
        </w:tc>
        <w:tc>
          <w:tcPr>
            <w:tcW w:w="2500" w:type="pct"/>
            <w:tcBorders>
              <w:top w:val="single" w:sz="6" w:space="0" w:color="000000"/>
              <w:left w:val="single" w:sz="6" w:space="0" w:color="000000"/>
              <w:bottom w:val="single" w:sz="6" w:space="0" w:color="000000"/>
              <w:right w:val="single" w:sz="6" w:space="0" w:color="000000"/>
            </w:tcBorders>
            <w:shd w:val="clear" w:color="auto" w:fill="D3D3D3"/>
            <w:noWrap/>
            <w:tcMar>
              <w:top w:w="22" w:type="dxa"/>
              <w:left w:w="22" w:type="dxa"/>
              <w:bottom w:w="22" w:type="dxa"/>
              <w:right w:w="22" w:type="dxa"/>
            </w:tcMar>
            <w:vAlign w:val="center"/>
          </w:tcPr>
          <w:p w:rsidR="00A95528" w:rsidRDefault="00F563D3">
            <w:pPr>
              <w:spacing w:line="360" w:lineRule="auto"/>
              <w:ind w:firstLineChars="200" w:firstLine="422"/>
              <w:jc w:val="center"/>
              <w:rPr>
                <w:rFonts w:ascii="宋体" w:hAnsi="宋体" w:cs="宋体"/>
                <w:b/>
                <w:bCs/>
                <w:color w:val="000000"/>
                <w:szCs w:val="21"/>
              </w:rPr>
            </w:pPr>
            <w:r>
              <w:rPr>
                <w:rFonts w:ascii="宋体" w:hAnsi="宋体" w:cs="宋体" w:hint="eastAsia"/>
                <w:b/>
                <w:bCs/>
                <w:color w:val="000000"/>
                <w:szCs w:val="21"/>
              </w:rPr>
              <w:t>验收要求</w:t>
            </w:r>
          </w:p>
        </w:tc>
      </w:tr>
      <w:tr w:rsidR="00A95528">
        <w:tc>
          <w:tcPr>
            <w:tcW w:w="2500" w:type="pct"/>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tcPr>
          <w:p w:rsidR="00A95528" w:rsidRDefault="00F563D3">
            <w:pPr>
              <w:spacing w:line="360" w:lineRule="auto"/>
              <w:jc w:val="center"/>
              <w:rPr>
                <w:rFonts w:ascii="宋体" w:hAnsi="宋体" w:cs="宋体"/>
                <w:color w:val="000000"/>
                <w:szCs w:val="21"/>
              </w:rPr>
            </w:pPr>
            <w:r>
              <w:rPr>
                <w:rFonts w:ascii="宋体" w:hAnsi="宋体" w:cs="宋体" w:hint="eastAsia"/>
                <w:color w:val="000000"/>
                <w:szCs w:val="21"/>
              </w:rPr>
              <w:t>履约验收</w:t>
            </w:r>
          </w:p>
        </w:tc>
        <w:tc>
          <w:tcPr>
            <w:tcW w:w="2500" w:type="pct"/>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tcPr>
          <w:p w:rsidR="00A95528" w:rsidRDefault="00F563D3">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（一）考核方法</w:t>
            </w:r>
          </w:p>
          <w:p w:rsidR="00A95528" w:rsidRDefault="00F563D3">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采购方按月度对中标方进行考核，考核标准参照《</w:t>
            </w:r>
            <w:r>
              <w:rPr>
                <w:rFonts w:ascii="宋体" w:hAnsi="宋体" w:cs="宋体" w:hint="eastAsia"/>
                <w:color w:val="000000" w:themeColor="text1"/>
                <w:szCs w:val="21"/>
              </w:rPr>
              <w:t>12366</w:t>
            </w:r>
            <w:r>
              <w:rPr>
                <w:rFonts w:ascii="宋体" w:hAnsi="宋体" w:cs="宋体" w:hint="eastAsia"/>
                <w:color w:val="000000" w:themeColor="text1"/>
                <w:szCs w:val="21"/>
              </w:rPr>
              <w:t>服务质量运行标准和考评标准》。该指标总共</w:t>
            </w:r>
            <w:r>
              <w:rPr>
                <w:rFonts w:ascii="宋体" w:hAnsi="宋体" w:cs="宋体" w:hint="eastAsia"/>
                <w:color w:val="000000" w:themeColor="text1"/>
                <w:szCs w:val="21"/>
              </w:rPr>
              <w:t>12</w:t>
            </w:r>
            <w:r>
              <w:rPr>
                <w:rFonts w:ascii="宋体" w:hAnsi="宋体" w:cs="宋体" w:hint="eastAsia"/>
                <w:color w:val="000000" w:themeColor="text1"/>
                <w:szCs w:val="21"/>
              </w:rPr>
              <w:t>个考评项总计</w:t>
            </w:r>
            <w:r>
              <w:rPr>
                <w:rFonts w:ascii="宋体" w:hAnsi="宋体" w:cs="宋体" w:hint="eastAsia"/>
                <w:color w:val="000000" w:themeColor="text1"/>
                <w:szCs w:val="21"/>
              </w:rPr>
              <w:t>100</w:t>
            </w:r>
            <w:r>
              <w:rPr>
                <w:rFonts w:ascii="宋体" w:hAnsi="宋体" w:cs="宋体" w:hint="eastAsia"/>
                <w:color w:val="000000" w:themeColor="text1"/>
                <w:szCs w:val="21"/>
              </w:rPr>
              <w:t>分</w:t>
            </w:r>
            <w:r>
              <w:rPr>
                <w:rFonts w:ascii="宋体" w:hAnsi="宋体" w:cs="宋体" w:hint="eastAsia"/>
                <w:color w:val="000000" w:themeColor="text1"/>
                <w:szCs w:val="21"/>
              </w:rPr>
              <w:t>,</w:t>
            </w:r>
            <w:r>
              <w:rPr>
                <w:rFonts w:ascii="宋体" w:hAnsi="宋体" w:cs="宋体" w:hint="eastAsia"/>
                <w:color w:val="000000" w:themeColor="text1"/>
                <w:szCs w:val="21"/>
              </w:rPr>
              <w:t>每月打分，月末对中标方每一项考评指标进行考核，汇总计算出累计分值。</w:t>
            </w:r>
          </w:p>
          <w:p w:rsidR="00A95528" w:rsidRDefault="00F563D3">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（二）考核标准</w:t>
            </w:r>
          </w:p>
          <w:p w:rsidR="00A95528" w:rsidRDefault="00F563D3">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按照《</w:t>
            </w:r>
            <w:r>
              <w:rPr>
                <w:rFonts w:ascii="宋体" w:hAnsi="宋体" w:cs="宋体" w:hint="eastAsia"/>
                <w:color w:val="000000" w:themeColor="text1"/>
                <w:szCs w:val="21"/>
              </w:rPr>
              <w:t>12366</w:t>
            </w:r>
            <w:r>
              <w:rPr>
                <w:rFonts w:ascii="宋体" w:hAnsi="宋体" w:cs="宋体" w:hint="eastAsia"/>
                <w:color w:val="000000" w:themeColor="text1"/>
                <w:szCs w:val="21"/>
              </w:rPr>
              <w:t>服务质量运行标准和考评标准》，中标方该月度考评总分达</w:t>
            </w:r>
            <w:r>
              <w:rPr>
                <w:rFonts w:ascii="宋体" w:hAnsi="宋体" w:cs="宋体" w:hint="eastAsia"/>
                <w:color w:val="000000" w:themeColor="text1"/>
                <w:szCs w:val="21"/>
              </w:rPr>
              <w:t>90</w:t>
            </w:r>
            <w:r>
              <w:rPr>
                <w:rFonts w:ascii="宋体" w:hAnsi="宋体" w:cs="宋体" w:hint="eastAsia"/>
                <w:color w:val="000000" w:themeColor="text1"/>
                <w:szCs w:val="21"/>
              </w:rPr>
              <w:t>分以上的（含</w:t>
            </w:r>
            <w:r>
              <w:rPr>
                <w:rFonts w:ascii="宋体" w:hAnsi="宋体" w:cs="宋体" w:hint="eastAsia"/>
                <w:color w:val="000000" w:themeColor="text1"/>
                <w:szCs w:val="21"/>
              </w:rPr>
              <w:t>90</w:t>
            </w:r>
            <w:r>
              <w:rPr>
                <w:rFonts w:ascii="宋体" w:hAnsi="宋体" w:cs="宋体" w:hint="eastAsia"/>
                <w:color w:val="000000" w:themeColor="text1"/>
                <w:szCs w:val="21"/>
              </w:rPr>
              <w:t>分）为达标；中标方该月度考评总分</w:t>
            </w:r>
            <w:r>
              <w:rPr>
                <w:rFonts w:ascii="宋体" w:hAnsi="宋体" w:cs="宋体" w:hint="eastAsia"/>
                <w:color w:val="000000" w:themeColor="text1"/>
                <w:szCs w:val="21"/>
              </w:rPr>
              <w:t>90</w:t>
            </w:r>
            <w:r>
              <w:rPr>
                <w:rFonts w:ascii="宋体" w:hAnsi="宋体" w:cs="宋体" w:hint="eastAsia"/>
                <w:color w:val="000000" w:themeColor="text1"/>
                <w:szCs w:val="21"/>
              </w:rPr>
              <w:t>分以下的，每低</w:t>
            </w:r>
            <w:r>
              <w:rPr>
                <w:rFonts w:ascii="宋体" w:hAnsi="宋体" w:cs="宋体" w:hint="eastAsia"/>
                <w:color w:val="000000" w:themeColor="text1"/>
                <w:szCs w:val="21"/>
              </w:rPr>
              <w:t>5</w:t>
            </w:r>
            <w:r>
              <w:rPr>
                <w:rFonts w:ascii="宋体" w:hAnsi="宋体" w:cs="宋体" w:hint="eastAsia"/>
                <w:color w:val="000000" w:themeColor="text1"/>
                <w:szCs w:val="21"/>
              </w:rPr>
              <w:t>分按该月度结款金额的</w:t>
            </w:r>
            <w:r>
              <w:rPr>
                <w:rFonts w:ascii="宋体" w:hAnsi="宋体" w:cs="宋体" w:hint="eastAsia"/>
                <w:color w:val="000000" w:themeColor="text1"/>
                <w:szCs w:val="21"/>
              </w:rPr>
              <w:t>3</w:t>
            </w:r>
            <w:r>
              <w:rPr>
                <w:rFonts w:ascii="宋体" w:hAnsi="宋体" w:cs="宋体" w:hint="eastAsia"/>
                <w:color w:val="000000" w:themeColor="text1"/>
                <w:szCs w:val="21"/>
              </w:rPr>
              <w:t>‰扣除管理费，依次累计；</w:t>
            </w:r>
          </w:p>
          <w:p w:rsidR="00A95528" w:rsidRDefault="00F563D3">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上述考核标准如上级税务机关有明确要求的，按上级要求执行。</w:t>
            </w:r>
            <w:r>
              <w:rPr>
                <w:rFonts w:ascii="宋体" w:hAnsi="宋体" w:cs="宋体" w:hint="eastAsia"/>
                <w:color w:val="000000" w:themeColor="text1"/>
                <w:szCs w:val="21"/>
              </w:rPr>
              <w:t xml:space="preserve"> </w:t>
            </w:r>
          </w:p>
          <w:p w:rsidR="00A95528" w:rsidRDefault="00A95528">
            <w:pPr>
              <w:spacing w:line="360" w:lineRule="auto"/>
              <w:ind w:firstLineChars="200" w:firstLine="420"/>
              <w:rPr>
                <w:rFonts w:ascii="宋体" w:hAnsi="宋体" w:cs="宋体"/>
                <w:color w:val="000000"/>
                <w:szCs w:val="21"/>
              </w:rPr>
            </w:pPr>
          </w:p>
        </w:tc>
      </w:tr>
    </w:tbl>
    <w:p w:rsidR="00A95528" w:rsidRDefault="00F563D3" w:rsidP="006440EB">
      <w:pPr>
        <w:pStyle w:val="2"/>
        <w:keepNext w:val="0"/>
        <w:numPr>
          <w:ilvl w:val="0"/>
          <w:numId w:val="0"/>
        </w:numPr>
        <w:spacing w:before="0" w:after="0" w:line="360" w:lineRule="auto"/>
        <w:ind w:leftChars="200" w:left="420"/>
        <w:rPr>
          <w:rFonts w:ascii="宋体" w:eastAsia="宋体" w:hAnsi="宋体" w:cs="宋体"/>
          <w:sz w:val="21"/>
          <w:szCs w:val="21"/>
        </w:rPr>
      </w:pPr>
      <w:bookmarkStart w:id="114" w:name="_Toc2059"/>
      <w:bookmarkStart w:id="115" w:name="_Toc256000023"/>
      <w:bookmarkStart w:id="116" w:name="_Toc894"/>
      <w:r>
        <w:rPr>
          <w:rFonts w:ascii="宋体" w:eastAsia="宋体" w:hAnsi="宋体" w:cs="宋体" w:hint="eastAsia"/>
          <w:sz w:val="21"/>
          <w:szCs w:val="21"/>
        </w:rPr>
        <w:lastRenderedPageBreak/>
        <w:t>7.2</w:t>
      </w:r>
      <w:r>
        <w:rPr>
          <w:rFonts w:ascii="宋体" w:eastAsia="宋体" w:hAnsi="宋体" w:cs="宋体" w:hint="eastAsia"/>
          <w:sz w:val="21"/>
          <w:szCs w:val="21"/>
        </w:rPr>
        <w:t>具体要求</w:t>
      </w:r>
      <w:bookmarkEnd w:id="114"/>
      <w:bookmarkEnd w:id="115"/>
      <w:bookmarkEnd w:id="116"/>
    </w:p>
    <w:p w:rsidR="00A95528" w:rsidRDefault="00F563D3">
      <w:pPr>
        <w:spacing w:line="360" w:lineRule="auto"/>
        <w:ind w:firstLineChars="200" w:firstLine="420"/>
        <w:rPr>
          <w:rFonts w:ascii="宋体" w:hAnsi="宋体" w:cs="宋体"/>
          <w:color w:val="000000"/>
          <w:szCs w:val="21"/>
          <w:lang/>
        </w:rPr>
      </w:pPr>
      <w:bookmarkStart w:id="117" w:name="_Toc256000024"/>
      <w:r>
        <w:rPr>
          <w:rFonts w:ascii="宋体" w:hAnsi="宋体" w:cs="宋体" w:hint="eastAsia"/>
          <w:color w:val="000000"/>
          <w:szCs w:val="21"/>
          <w:lang/>
        </w:rPr>
        <w:t>1.</w:t>
      </w:r>
      <w:r>
        <w:rPr>
          <w:rFonts w:ascii="宋体" w:hAnsi="宋体" w:cs="宋体" w:hint="eastAsia"/>
          <w:color w:val="000000"/>
          <w:szCs w:val="21"/>
          <w:lang/>
        </w:rPr>
        <w:t>采购人组织对中标人服务质量等进行考核和验收</w:t>
      </w:r>
      <w:r>
        <w:rPr>
          <w:rFonts w:ascii="宋体" w:hAnsi="宋体" w:cs="宋体" w:hint="eastAsia"/>
          <w:color w:val="000000"/>
          <w:szCs w:val="21"/>
          <w:lang/>
        </w:rPr>
        <w:t>，考核、验收结果由第一税务所和督查内审科主要负责人审核签字确认</w:t>
      </w:r>
      <w:r>
        <w:rPr>
          <w:rFonts w:ascii="宋体" w:hAnsi="宋体" w:cs="宋体" w:hint="eastAsia"/>
          <w:color w:val="000000"/>
          <w:szCs w:val="21"/>
          <w:lang/>
        </w:rPr>
        <w:t>。</w:t>
      </w:r>
      <w:r>
        <w:rPr>
          <w:rFonts w:ascii="宋体" w:hAnsi="宋体" w:cs="宋体" w:hint="eastAsia"/>
          <w:color w:val="000000"/>
          <w:szCs w:val="21"/>
          <w:lang/>
        </w:rPr>
        <w:t xml:space="preserve"> </w:t>
      </w:r>
    </w:p>
    <w:p w:rsidR="00A95528" w:rsidRDefault="00F563D3">
      <w:pPr>
        <w:widowControl/>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2.</w:t>
      </w:r>
      <w:r>
        <w:rPr>
          <w:rFonts w:ascii="宋体" w:hAnsi="宋体" w:cs="宋体" w:hint="eastAsia"/>
          <w:color w:val="000000" w:themeColor="text1"/>
          <w:szCs w:val="21"/>
        </w:rPr>
        <w:t>采购人按月度对中标方进行考核</w:t>
      </w:r>
      <w:r>
        <w:rPr>
          <w:rFonts w:ascii="宋体" w:hAnsi="宋体" w:cs="宋体" w:hint="eastAsia"/>
          <w:color w:val="000000"/>
          <w:kern w:val="0"/>
          <w:szCs w:val="21"/>
        </w:rPr>
        <w:t>。由中标人根据项目运营情况或采购人要求制作相关报表数据，以书面方式提交给采购人。如采购人对报表数据有疑义，中标人应对报表数据核实后再度提交。</w:t>
      </w:r>
      <w:r>
        <w:rPr>
          <w:rFonts w:ascii="宋体" w:hAnsi="宋体" w:cs="宋体" w:hint="eastAsia"/>
          <w:color w:val="000000"/>
          <w:kern w:val="0"/>
          <w:szCs w:val="21"/>
        </w:rPr>
        <w:t xml:space="preserve"> </w:t>
      </w:r>
    </w:p>
    <w:p w:rsidR="00A95528" w:rsidRDefault="00F563D3">
      <w:pPr>
        <w:spacing w:line="360" w:lineRule="auto"/>
        <w:ind w:firstLineChars="200" w:firstLine="420"/>
        <w:rPr>
          <w:rFonts w:ascii="宋体" w:hAnsi="宋体" w:cs="宋体"/>
          <w:color w:val="000000"/>
          <w:szCs w:val="21"/>
          <w:lang/>
        </w:rPr>
      </w:pPr>
      <w:r>
        <w:rPr>
          <w:rFonts w:ascii="宋体" w:hAnsi="宋体" w:cs="宋体" w:hint="eastAsia"/>
          <w:color w:val="000000"/>
          <w:szCs w:val="21"/>
          <w:lang/>
        </w:rPr>
        <w:t>3.</w:t>
      </w:r>
      <w:r>
        <w:rPr>
          <w:rFonts w:ascii="宋体" w:hAnsi="宋体" w:cs="宋体" w:hint="eastAsia"/>
          <w:color w:val="000000"/>
          <w:szCs w:val="21"/>
          <w:lang/>
        </w:rPr>
        <w:t>在服务期结束后进行项目汇总验收。</w:t>
      </w:r>
      <w:r>
        <w:rPr>
          <w:rFonts w:ascii="宋体" w:hAnsi="宋体" w:cs="宋体" w:hint="eastAsia"/>
          <w:color w:val="000000"/>
          <w:szCs w:val="21"/>
          <w:lang/>
        </w:rPr>
        <w:t xml:space="preserve"> </w:t>
      </w:r>
    </w:p>
    <w:p w:rsidR="00A95528" w:rsidRDefault="00A95528">
      <w:pPr>
        <w:pStyle w:val="1"/>
        <w:keepNext w:val="0"/>
        <w:numPr>
          <w:ilvl w:val="0"/>
          <w:numId w:val="0"/>
        </w:numPr>
        <w:spacing w:before="0" w:after="0" w:line="360" w:lineRule="auto"/>
        <w:jc w:val="both"/>
        <w:rPr>
          <w:rFonts w:hAnsi="宋体" w:cs="宋体"/>
          <w:kern w:val="36"/>
          <w:sz w:val="28"/>
          <w:szCs w:val="28"/>
        </w:rPr>
      </w:pPr>
      <w:bookmarkStart w:id="118" w:name="_Toc24068"/>
    </w:p>
    <w:p w:rsidR="00A95528" w:rsidRDefault="00F563D3">
      <w:pPr>
        <w:pStyle w:val="1"/>
        <w:keepNext w:val="0"/>
        <w:numPr>
          <w:ilvl w:val="0"/>
          <w:numId w:val="0"/>
        </w:numPr>
        <w:spacing w:before="0" w:after="0" w:line="360" w:lineRule="auto"/>
        <w:jc w:val="both"/>
        <w:rPr>
          <w:rFonts w:hAnsi="宋体" w:cs="宋体"/>
          <w:kern w:val="36"/>
          <w:sz w:val="28"/>
          <w:szCs w:val="28"/>
        </w:rPr>
      </w:pPr>
      <w:bookmarkStart w:id="119" w:name="_Toc24544"/>
      <w:bookmarkStart w:id="120" w:name="_Toc11642"/>
      <w:r>
        <w:rPr>
          <w:rFonts w:hAnsi="宋体" w:cs="宋体" w:hint="eastAsia"/>
          <w:kern w:val="36"/>
          <w:sz w:val="28"/>
          <w:szCs w:val="28"/>
        </w:rPr>
        <w:t>8.</w:t>
      </w:r>
      <w:r>
        <w:rPr>
          <w:rFonts w:hAnsi="宋体" w:cs="宋体" w:hint="eastAsia"/>
          <w:kern w:val="36"/>
          <w:sz w:val="28"/>
          <w:szCs w:val="28"/>
        </w:rPr>
        <w:t>其他要求</w:t>
      </w:r>
      <w:bookmarkEnd w:id="117"/>
      <w:bookmarkEnd w:id="118"/>
      <w:bookmarkEnd w:id="119"/>
      <w:bookmarkEnd w:id="120"/>
    </w:p>
    <w:p w:rsidR="00A95528" w:rsidRDefault="00F563D3" w:rsidP="006440EB">
      <w:pPr>
        <w:pStyle w:val="2"/>
        <w:keepNext w:val="0"/>
        <w:numPr>
          <w:ilvl w:val="0"/>
          <w:numId w:val="0"/>
        </w:numPr>
        <w:spacing w:before="0" w:after="0" w:line="360" w:lineRule="auto"/>
        <w:ind w:leftChars="200" w:left="420"/>
        <w:rPr>
          <w:rFonts w:ascii="宋体" w:eastAsia="宋体" w:hAnsi="宋体" w:cs="宋体"/>
          <w:sz w:val="21"/>
          <w:szCs w:val="21"/>
        </w:rPr>
      </w:pPr>
      <w:bookmarkStart w:id="121" w:name="_Toc256000025"/>
      <w:bookmarkStart w:id="122" w:name="_Toc6830"/>
      <w:bookmarkStart w:id="123" w:name="_Toc2617"/>
      <w:r>
        <w:rPr>
          <w:rFonts w:ascii="宋体" w:eastAsia="宋体" w:hAnsi="宋体" w:cs="宋体" w:hint="eastAsia"/>
          <w:sz w:val="21"/>
          <w:szCs w:val="21"/>
        </w:rPr>
        <w:t>8.1</w:t>
      </w:r>
      <w:r>
        <w:rPr>
          <w:rFonts w:ascii="宋体" w:eastAsia="宋体" w:hAnsi="宋体" w:cs="宋体" w:hint="eastAsia"/>
          <w:sz w:val="21"/>
          <w:szCs w:val="21"/>
        </w:rPr>
        <w:t>付款安排建议</w:t>
      </w:r>
      <w:bookmarkEnd w:id="121"/>
      <w:bookmarkEnd w:id="122"/>
      <w:bookmarkEnd w:id="123"/>
    </w:p>
    <w:tbl>
      <w:tblPr>
        <w:tblW w:w="5065" w:type="pct"/>
        <w:tblInd w:w="30" w:type="dxa"/>
        <w:tblCellMar>
          <w:top w:w="15" w:type="dxa"/>
          <w:left w:w="15" w:type="dxa"/>
          <w:bottom w:w="15" w:type="dxa"/>
          <w:right w:w="15" w:type="dxa"/>
        </w:tblCellMar>
        <w:tblLook w:val="04A0"/>
      </w:tblPr>
      <w:tblGrid>
        <w:gridCol w:w="888"/>
        <w:gridCol w:w="25559"/>
        <w:gridCol w:w="1462"/>
      </w:tblGrid>
      <w:tr w:rsidR="00A95528">
        <w:tc>
          <w:tcPr>
            <w:tcW w:w="1000" w:type="pct"/>
            <w:tcBorders>
              <w:top w:val="single" w:sz="6" w:space="0" w:color="000000"/>
              <w:left w:val="single" w:sz="6" w:space="0" w:color="000000"/>
              <w:bottom w:val="single" w:sz="6" w:space="0" w:color="000000"/>
              <w:right w:val="single" w:sz="6" w:space="0" w:color="000000"/>
            </w:tcBorders>
            <w:shd w:val="clear" w:color="auto" w:fill="D3D3D3"/>
            <w:noWrap/>
            <w:tcMar>
              <w:top w:w="22" w:type="dxa"/>
              <w:left w:w="22" w:type="dxa"/>
              <w:bottom w:w="22" w:type="dxa"/>
              <w:right w:w="22" w:type="dxa"/>
            </w:tcMar>
            <w:vAlign w:val="center"/>
          </w:tcPr>
          <w:p w:rsidR="00A95528" w:rsidRDefault="00F563D3">
            <w:pPr>
              <w:spacing w:line="360" w:lineRule="auto"/>
              <w:jc w:val="center"/>
              <w:rPr>
                <w:rFonts w:ascii="宋体" w:hAnsi="宋体" w:cs="宋体"/>
                <w:b/>
                <w:bCs/>
                <w:color w:val="000000"/>
                <w:szCs w:val="21"/>
              </w:rPr>
            </w:pPr>
            <w:r>
              <w:rPr>
                <w:rFonts w:ascii="宋体" w:hAnsi="宋体" w:cs="宋体" w:hint="eastAsia"/>
                <w:b/>
                <w:bCs/>
                <w:color w:val="000000"/>
                <w:szCs w:val="21"/>
              </w:rPr>
              <w:t>付款名称</w:t>
            </w:r>
          </w:p>
        </w:tc>
        <w:tc>
          <w:tcPr>
            <w:tcW w:w="3061" w:type="pct"/>
            <w:tcBorders>
              <w:top w:val="single" w:sz="6" w:space="0" w:color="000000"/>
              <w:left w:val="single" w:sz="6" w:space="0" w:color="000000"/>
              <w:bottom w:val="single" w:sz="6" w:space="0" w:color="000000"/>
              <w:right w:val="single" w:sz="6" w:space="0" w:color="000000"/>
            </w:tcBorders>
            <w:shd w:val="clear" w:color="auto" w:fill="D3D3D3"/>
            <w:noWrap/>
            <w:tcMar>
              <w:top w:w="22" w:type="dxa"/>
              <w:left w:w="22" w:type="dxa"/>
              <w:bottom w:w="22" w:type="dxa"/>
              <w:right w:w="22" w:type="dxa"/>
            </w:tcMar>
            <w:vAlign w:val="center"/>
          </w:tcPr>
          <w:p w:rsidR="00A95528" w:rsidRDefault="00F563D3">
            <w:pPr>
              <w:spacing w:line="360" w:lineRule="auto"/>
              <w:jc w:val="center"/>
              <w:rPr>
                <w:rFonts w:ascii="宋体" w:hAnsi="宋体" w:cs="宋体"/>
                <w:b/>
                <w:bCs/>
                <w:color w:val="000000"/>
                <w:szCs w:val="21"/>
              </w:rPr>
            </w:pPr>
            <w:r>
              <w:rPr>
                <w:rFonts w:ascii="宋体" w:hAnsi="宋体" w:cs="宋体" w:hint="eastAsia"/>
                <w:b/>
                <w:bCs/>
                <w:color w:val="000000"/>
                <w:szCs w:val="21"/>
              </w:rPr>
              <w:t>付款要求</w:t>
            </w:r>
          </w:p>
        </w:tc>
        <w:tc>
          <w:tcPr>
            <w:tcW w:w="938" w:type="pct"/>
            <w:tcBorders>
              <w:top w:val="single" w:sz="6" w:space="0" w:color="000000"/>
              <w:left w:val="single" w:sz="6" w:space="0" w:color="000000"/>
              <w:bottom w:val="single" w:sz="6" w:space="0" w:color="000000"/>
              <w:right w:val="single" w:sz="6" w:space="0" w:color="000000"/>
            </w:tcBorders>
            <w:shd w:val="clear" w:color="auto" w:fill="D3D3D3"/>
            <w:noWrap/>
            <w:tcMar>
              <w:top w:w="22" w:type="dxa"/>
              <w:left w:w="22" w:type="dxa"/>
              <w:bottom w:w="22" w:type="dxa"/>
              <w:right w:w="22" w:type="dxa"/>
            </w:tcMar>
            <w:vAlign w:val="center"/>
          </w:tcPr>
          <w:p w:rsidR="00A95528" w:rsidRDefault="00F563D3">
            <w:pPr>
              <w:spacing w:line="360" w:lineRule="auto"/>
              <w:jc w:val="center"/>
              <w:rPr>
                <w:rFonts w:ascii="宋体" w:hAnsi="宋体" w:cs="宋体"/>
                <w:b/>
                <w:bCs/>
                <w:color w:val="000000"/>
                <w:szCs w:val="21"/>
              </w:rPr>
            </w:pPr>
            <w:r>
              <w:rPr>
                <w:rFonts w:ascii="宋体" w:hAnsi="宋体" w:cs="宋体" w:hint="eastAsia"/>
                <w:b/>
                <w:bCs/>
                <w:color w:val="000000"/>
                <w:szCs w:val="21"/>
              </w:rPr>
              <w:t>付款比例</w:t>
            </w:r>
            <w:r>
              <w:rPr>
                <w:rFonts w:ascii="宋体" w:hAnsi="宋体" w:cs="宋体" w:hint="eastAsia"/>
                <w:b/>
                <w:bCs/>
                <w:color w:val="000000"/>
                <w:szCs w:val="21"/>
              </w:rPr>
              <w:t>(%)</w:t>
            </w:r>
          </w:p>
        </w:tc>
      </w:tr>
      <w:tr w:rsidR="00A95528">
        <w:tc>
          <w:tcPr>
            <w:tcW w:w="1000" w:type="pct"/>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tcPr>
          <w:p w:rsidR="00A95528" w:rsidRDefault="00F563D3">
            <w:pPr>
              <w:spacing w:line="360" w:lineRule="auto"/>
              <w:jc w:val="center"/>
              <w:rPr>
                <w:rFonts w:ascii="宋体" w:hAnsi="宋体" w:cs="宋体"/>
                <w:color w:val="000000"/>
                <w:szCs w:val="21"/>
              </w:rPr>
            </w:pPr>
            <w:r>
              <w:rPr>
                <w:rFonts w:ascii="宋体" w:hAnsi="宋体" w:cs="宋体" w:hint="eastAsia"/>
                <w:color w:val="000000" w:themeColor="text1"/>
                <w:szCs w:val="21"/>
              </w:rPr>
              <w:t>按月付款</w:t>
            </w:r>
          </w:p>
        </w:tc>
        <w:tc>
          <w:tcPr>
            <w:tcW w:w="3061" w:type="pct"/>
            <w:tcBorders>
              <w:top w:val="single" w:sz="6" w:space="0" w:color="000000"/>
              <w:left w:val="single" w:sz="6" w:space="0" w:color="000000"/>
              <w:bottom w:val="single" w:sz="6" w:space="0" w:color="000000"/>
              <w:right w:val="single" w:sz="6" w:space="0" w:color="000000"/>
            </w:tcBorders>
            <w:shd w:val="clear" w:color="auto" w:fill="auto"/>
            <w:noWrap/>
            <w:tcMar>
              <w:top w:w="22" w:type="dxa"/>
              <w:left w:w="22" w:type="dxa"/>
              <w:bottom w:w="22" w:type="dxa"/>
              <w:right w:w="22" w:type="dxa"/>
            </w:tcMar>
            <w:vAlign w:val="center"/>
          </w:tcPr>
          <w:p w:rsidR="00A95528" w:rsidRDefault="00F563D3">
            <w:pPr>
              <w:spacing w:line="360" w:lineRule="auto"/>
              <w:ind w:firstLineChars="200" w:firstLine="420"/>
              <w:jc w:val="left"/>
              <w:rPr>
                <w:rFonts w:ascii="宋体" w:hAnsi="宋体" w:cs="宋体"/>
                <w:color w:val="000000"/>
                <w:szCs w:val="21"/>
              </w:rPr>
            </w:pPr>
            <w:r>
              <w:rPr>
                <w:rFonts w:ascii="宋体" w:hAnsi="宋体" w:cs="宋体" w:hint="eastAsia"/>
                <w:szCs w:val="21"/>
              </w:rPr>
              <w:t>采购人于次月</w:t>
            </w:r>
            <w:r>
              <w:rPr>
                <w:rFonts w:ascii="宋体" w:hAnsi="宋体" w:cs="宋体" w:hint="eastAsia"/>
                <w:szCs w:val="21"/>
              </w:rPr>
              <w:t>5</w:t>
            </w:r>
            <w:r>
              <w:rPr>
                <w:rFonts w:ascii="宋体" w:hAnsi="宋体" w:cs="宋体" w:hint="eastAsia"/>
                <w:szCs w:val="21"/>
              </w:rPr>
              <w:t>日内完成上月服务质量考核，该指标总共</w:t>
            </w:r>
            <w:r>
              <w:rPr>
                <w:rFonts w:ascii="宋体" w:hAnsi="宋体" w:cs="宋体" w:hint="eastAsia"/>
                <w:szCs w:val="21"/>
              </w:rPr>
              <w:t>12</w:t>
            </w:r>
            <w:r>
              <w:rPr>
                <w:rFonts w:ascii="宋体" w:hAnsi="宋体" w:cs="宋体" w:hint="eastAsia"/>
                <w:szCs w:val="21"/>
              </w:rPr>
              <w:t>个考评项总计</w:t>
            </w:r>
            <w:r>
              <w:rPr>
                <w:rFonts w:ascii="宋体" w:hAnsi="宋体" w:cs="宋体" w:hint="eastAsia"/>
                <w:szCs w:val="21"/>
              </w:rPr>
              <w:t>100</w:t>
            </w:r>
            <w:r>
              <w:rPr>
                <w:rFonts w:ascii="宋体" w:hAnsi="宋体" w:cs="宋体" w:hint="eastAsia"/>
                <w:szCs w:val="21"/>
              </w:rPr>
              <w:t>分</w:t>
            </w:r>
            <w:r>
              <w:rPr>
                <w:rFonts w:ascii="宋体" w:hAnsi="宋体" w:cs="宋体" w:hint="eastAsia"/>
                <w:szCs w:val="21"/>
              </w:rPr>
              <w:t>,</w:t>
            </w:r>
            <w:r>
              <w:rPr>
                <w:rFonts w:ascii="宋体" w:hAnsi="宋体" w:cs="宋体" w:hint="eastAsia"/>
                <w:szCs w:val="21"/>
              </w:rPr>
              <w:t>每月进行考评，每月末对中标方每一项考评指标进行量化打分，汇总计算出累计分值。按照考核结果，于供应商提供正式发票后</w:t>
            </w:r>
            <w:r>
              <w:rPr>
                <w:rFonts w:ascii="宋体" w:hAnsi="宋体" w:cs="宋体" w:hint="eastAsia"/>
                <w:szCs w:val="21"/>
              </w:rPr>
              <w:t>10</w:t>
            </w:r>
            <w:r>
              <w:rPr>
                <w:rFonts w:ascii="宋体" w:hAnsi="宋体" w:cs="宋体" w:hint="eastAsia"/>
                <w:szCs w:val="21"/>
              </w:rPr>
              <w:t>日内支付月度服务费。采用支票、银行汇付（含电汇）等形式。</w:t>
            </w:r>
          </w:p>
        </w:tc>
        <w:tc>
          <w:tcPr>
            <w:tcW w:w="938" w:type="pct"/>
            <w:tcBorders>
              <w:top w:val="single" w:sz="6" w:space="0" w:color="000000"/>
              <w:left w:val="single" w:sz="6" w:space="0" w:color="000000"/>
              <w:bottom w:val="single" w:sz="6" w:space="0" w:color="000000"/>
              <w:right w:val="single" w:sz="6" w:space="0" w:color="000000"/>
            </w:tcBorders>
            <w:shd w:val="clear" w:color="auto" w:fill="auto"/>
            <w:noWrap/>
            <w:tcMar>
              <w:top w:w="22" w:type="dxa"/>
              <w:left w:w="22" w:type="dxa"/>
              <w:bottom w:w="22" w:type="dxa"/>
              <w:right w:w="22" w:type="dxa"/>
            </w:tcMar>
            <w:vAlign w:val="center"/>
          </w:tcPr>
          <w:p w:rsidR="00A95528" w:rsidRDefault="00F563D3">
            <w:pPr>
              <w:spacing w:line="360" w:lineRule="auto"/>
              <w:jc w:val="left"/>
              <w:rPr>
                <w:rFonts w:ascii="宋体" w:hAnsi="宋体" w:cs="宋体"/>
                <w:color w:val="000000"/>
                <w:szCs w:val="21"/>
              </w:rPr>
            </w:pPr>
            <w:r>
              <w:rPr>
                <w:rFonts w:ascii="宋体" w:hAnsi="宋体" w:cs="宋体" w:hint="eastAsia"/>
                <w:color w:val="000000"/>
                <w:szCs w:val="21"/>
              </w:rPr>
              <w:t>每月</w:t>
            </w:r>
            <w:r>
              <w:rPr>
                <w:rFonts w:ascii="宋体" w:hAnsi="宋体" w:cs="宋体" w:hint="eastAsia"/>
                <w:color w:val="000000"/>
                <w:szCs w:val="21"/>
              </w:rPr>
              <w:t>1/12*100%</w:t>
            </w:r>
          </w:p>
        </w:tc>
      </w:tr>
    </w:tbl>
    <w:p w:rsidR="00A95528" w:rsidRDefault="00F563D3" w:rsidP="006440EB">
      <w:pPr>
        <w:pStyle w:val="2"/>
        <w:keepNext w:val="0"/>
        <w:numPr>
          <w:ilvl w:val="0"/>
          <w:numId w:val="0"/>
        </w:numPr>
        <w:spacing w:before="0" w:after="0" w:line="360" w:lineRule="auto"/>
        <w:ind w:leftChars="200" w:left="420"/>
        <w:rPr>
          <w:rFonts w:ascii="宋体" w:eastAsia="宋体" w:hAnsi="宋体" w:cs="宋体"/>
          <w:sz w:val="21"/>
          <w:szCs w:val="21"/>
        </w:rPr>
      </w:pPr>
      <w:bookmarkStart w:id="124" w:name="_Toc256000026"/>
      <w:bookmarkStart w:id="125" w:name="_Toc12956"/>
      <w:bookmarkStart w:id="126" w:name="_Toc24601"/>
      <w:r>
        <w:rPr>
          <w:rFonts w:ascii="宋体" w:eastAsia="宋体" w:hAnsi="宋体" w:cs="宋体" w:hint="eastAsia"/>
          <w:sz w:val="21"/>
          <w:szCs w:val="21"/>
        </w:rPr>
        <w:t>8.2</w:t>
      </w:r>
      <w:r>
        <w:rPr>
          <w:rFonts w:ascii="宋体" w:eastAsia="宋体" w:hAnsi="宋体" w:cs="宋体" w:hint="eastAsia"/>
          <w:sz w:val="21"/>
          <w:szCs w:val="21"/>
        </w:rPr>
        <w:t>其他要求</w:t>
      </w:r>
      <w:bookmarkEnd w:id="124"/>
      <w:bookmarkEnd w:id="125"/>
      <w:bookmarkEnd w:id="126"/>
    </w:p>
    <w:p w:rsidR="00A95528" w:rsidRDefault="00F563D3" w:rsidP="006440EB">
      <w:pPr>
        <w:pStyle w:val="3"/>
        <w:keepNext w:val="0"/>
        <w:numPr>
          <w:ilvl w:val="0"/>
          <w:numId w:val="0"/>
        </w:numPr>
        <w:spacing w:before="0" w:after="0"/>
        <w:ind w:leftChars="200" w:left="420"/>
        <w:jc w:val="both"/>
        <w:rPr>
          <w:rFonts w:ascii="宋体" w:hAnsi="宋体" w:cs="宋体"/>
          <w:sz w:val="21"/>
          <w:szCs w:val="21"/>
        </w:rPr>
      </w:pPr>
      <w:bookmarkStart w:id="127" w:name="_Toc9216"/>
      <w:bookmarkStart w:id="128" w:name="_Toc256000027"/>
      <w:bookmarkStart w:id="129" w:name="_Toc26005"/>
      <w:r>
        <w:rPr>
          <w:rFonts w:ascii="宋体" w:hAnsi="宋体" w:cs="宋体" w:hint="eastAsia"/>
          <w:sz w:val="21"/>
          <w:szCs w:val="21"/>
        </w:rPr>
        <w:t>8.2.1</w:t>
      </w:r>
      <w:r>
        <w:rPr>
          <w:rFonts w:ascii="宋体" w:hAnsi="宋体" w:cs="宋体" w:hint="eastAsia"/>
          <w:sz w:val="21"/>
          <w:szCs w:val="21"/>
        </w:rPr>
        <w:t>保密要求</w:t>
      </w:r>
      <w:bookmarkEnd w:id="127"/>
      <w:bookmarkEnd w:id="128"/>
      <w:bookmarkEnd w:id="129"/>
    </w:p>
    <w:p w:rsidR="00A95528" w:rsidRDefault="00F563D3">
      <w:pPr>
        <w:spacing w:line="360" w:lineRule="auto"/>
        <w:ind w:firstLineChars="200" w:firstLine="420"/>
        <w:outlineLvl w:val="2"/>
        <w:rPr>
          <w:rFonts w:ascii="宋体" w:hAnsi="宋体" w:cs="宋体"/>
          <w:color w:val="000000"/>
          <w:szCs w:val="21"/>
        </w:rPr>
      </w:pPr>
      <w:bookmarkStart w:id="130" w:name="_Toc31616"/>
      <w:bookmarkStart w:id="131" w:name="_Toc7549"/>
      <w:r>
        <w:rPr>
          <w:rFonts w:ascii="宋体" w:hAnsi="宋体" w:cs="宋体" w:hint="eastAsia"/>
          <w:color w:val="000000"/>
          <w:szCs w:val="21"/>
        </w:rPr>
        <w:t>1.</w:t>
      </w:r>
      <w:r>
        <w:rPr>
          <w:rFonts w:ascii="宋体" w:hAnsi="宋体" w:cs="宋体" w:hint="eastAsia"/>
          <w:color w:val="000000"/>
          <w:szCs w:val="21"/>
        </w:rPr>
        <w:t>数据信息安全保障要求</w:t>
      </w:r>
      <w:bookmarkEnd w:id="130"/>
      <w:bookmarkEnd w:id="131"/>
    </w:p>
    <w:p w:rsidR="00A95528" w:rsidRDefault="00F563D3">
      <w:pPr>
        <w:spacing w:line="360" w:lineRule="auto"/>
        <w:ind w:firstLineChars="200" w:firstLine="420"/>
        <w:rPr>
          <w:rFonts w:ascii="宋体" w:hAnsi="宋体" w:cs="宋体"/>
          <w:color w:val="000000"/>
          <w:szCs w:val="21"/>
        </w:rPr>
      </w:pPr>
      <w:r>
        <w:rPr>
          <w:rFonts w:ascii="宋体" w:hAnsi="宋体" w:cs="宋体" w:hint="eastAsia"/>
          <w:color w:val="000000"/>
          <w:szCs w:val="21"/>
        </w:rPr>
        <w:t>从信息防丢失（灾备）、防入侵、防泄漏、防篡改等方面，建立信息安全保障方案，确保数据信息安全、完整，不外泄。</w:t>
      </w:r>
      <w:r>
        <w:rPr>
          <w:rFonts w:ascii="宋体" w:hAnsi="宋体" w:cs="宋体" w:hint="eastAsia"/>
          <w:color w:val="000000"/>
          <w:szCs w:val="21"/>
        </w:rPr>
        <w:t xml:space="preserve"> </w:t>
      </w:r>
    </w:p>
    <w:p w:rsidR="00A95528" w:rsidRDefault="00F563D3">
      <w:pPr>
        <w:spacing w:line="360" w:lineRule="auto"/>
        <w:ind w:firstLineChars="200" w:firstLine="420"/>
        <w:outlineLvl w:val="2"/>
        <w:rPr>
          <w:rFonts w:ascii="宋体" w:hAnsi="宋体" w:cs="宋体"/>
          <w:color w:val="000000"/>
          <w:szCs w:val="21"/>
        </w:rPr>
      </w:pPr>
      <w:bookmarkStart w:id="132" w:name="_Toc11372"/>
      <w:bookmarkStart w:id="133" w:name="_Toc17308"/>
      <w:r>
        <w:rPr>
          <w:rFonts w:ascii="宋体" w:hAnsi="宋体" w:cs="宋体" w:hint="eastAsia"/>
          <w:color w:val="000000"/>
          <w:szCs w:val="21"/>
        </w:rPr>
        <w:t>2.</w:t>
      </w:r>
      <w:r>
        <w:rPr>
          <w:rFonts w:ascii="宋体" w:hAnsi="宋体" w:cs="宋体" w:hint="eastAsia"/>
          <w:color w:val="000000"/>
          <w:szCs w:val="21"/>
        </w:rPr>
        <w:t>人员保密要求</w:t>
      </w:r>
      <w:bookmarkEnd w:id="132"/>
      <w:bookmarkEnd w:id="133"/>
    </w:p>
    <w:p w:rsidR="00A95528" w:rsidRDefault="00F563D3">
      <w:pPr>
        <w:spacing w:line="360" w:lineRule="auto"/>
        <w:ind w:firstLineChars="200" w:firstLine="420"/>
        <w:rPr>
          <w:rFonts w:ascii="宋体" w:hAnsi="宋体" w:cs="宋体"/>
          <w:color w:val="000000"/>
          <w:szCs w:val="21"/>
        </w:rPr>
      </w:pPr>
      <w:r>
        <w:rPr>
          <w:rFonts w:ascii="宋体" w:hAnsi="宋体" w:cs="宋体" w:hint="eastAsia"/>
          <w:color w:val="000000"/>
          <w:szCs w:val="21"/>
        </w:rPr>
        <w:t>中标人应严格遵循采购人各项信息安全及信息保密规定。包括但不仅限于以下内容：</w:t>
      </w:r>
      <w:r>
        <w:rPr>
          <w:rFonts w:ascii="宋体" w:hAnsi="宋体" w:cs="宋体" w:hint="eastAsia"/>
          <w:color w:val="000000"/>
          <w:szCs w:val="21"/>
        </w:rPr>
        <w:t xml:space="preserve"> </w:t>
      </w:r>
    </w:p>
    <w:p w:rsidR="00A95528" w:rsidRDefault="00F563D3">
      <w:pPr>
        <w:spacing w:line="360" w:lineRule="auto"/>
        <w:ind w:firstLineChars="200" w:firstLine="420"/>
        <w:rPr>
          <w:rFonts w:ascii="宋体" w:hAnsi="宋体" w:cs="宋体"/>
          <w:color w:val="000000"/>
          <w:szCs w:val="21"/>
        </w:rPr>
      </w:pPr>
      <w:r>
        <w:rPr>
          <w:rFonts w:ascii="宋体" w:hAnsi="宋体" w:cs="宋体" w:hint="eastAsia"/>
          <w:color w:val="000000" w:themeColor="text1"/>
          <w:szCs w:val="21"/>
        </w:rPr>
        <w:t>（</w:t>
      </w:r>
      <w:r>
        <w:rPr>
          <w:rFonts w:ascii="宋体" w:hAnsi="宋体" w:cs="宋体" w:hint="eastAsia"/>
          <w:color w:val="000000" w:themeColor="text1"/>
          <w:szCs w:val="21"/>
        </w:rPr>
        <w:t>1</w:t>
      </w:r>
      <w:r>
        <w:rPr>
          <w:rFonts w:ascii="宋体" w:hAnsi="宋体" w:cs="宋体" w:hint="eastAsia"/>
          <w:color w:val="000000" w:themeColor="text1"/>
          <w:szCs w:val="21"/>
        </w:rPr>
        <w:t>）中标人须与其坐席人员签订保密协议，本项目有关人员须遵循采购人的各项规章制度。所接触</w:t>
      </w:r>
      <w:r>
        <w:rPr>
          <w:rFonts w:ascii="宋体" w:hAnsi="宋体" w:cs="宋体" w:hint="eastAsia"/>
          <w:color w:val="000000" w:themeColor="text1"/>
          <w:szCs w:val="21"/>
        </w:rPr>
        <w:t>的武汉税务</w:t>
      </w:r>
      <w:r>
        <w:rPr>
          <w:rFonts w:ascii="宋体" w:hAnsi="宋体" w:cs="宋体" w:hint="eastAsia"/>
          <w:color w:val="000000" w:themeColor="text1"/>
          <w:szCs w:val="21"/>
        </w:rPr>
        <w:t>12366</w:t>
      </w:r>
      <w:r>
        <w:rPr>
          <w:rFonts w:ascii="宋体" w:hAnsi="宋体" w:cs="宋体" w:hint="eastAsia"/>
          <w:color w:val="000000" w:themeColor="text1"/>
          <w:szCs w:val="21"/>
        </w:rPr>
        <w:t>专有</w:t>
      </w:r>
      <w:r>
        <w:rPr>
          <w:rFonts w:ascii="宋体" w:hAnsi="宋体" w:cs="宋体" w:hint="eastAsia"/>
          <w:color w:val="000000" w:themeColor="text1"/>
          <w:szCs w:val="21"/>
        </w:rPr>
        <w:t>信息仅限于本人在本项目中使用。</w:t>
      </w:r>
      <w:r>
        <w:rPr>
          <w:rFonts w:ascii="宋体" w:hAnsi="宋体" w:cs="宋体" w:hint="eastAsia"/>
          <w:color w:val="000000" w:themeColor="text1"/>
          <w:szCs w:val="21"/>
        </w:rPr>
        <w:t xml:space="preserve"> </w:t>
      </w:r>
    </w:p>
    <w:p w:rsidR="00A95528" w:rsidRDefault="00F563D3">
      <w:pPr>
        <w:spacing w:line="360" w:lineRule="auto"/>
        <w:ind w:firstLineChars="200" w:firstLine="420"/>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2</w:t>
      </w:r>
      <w:r>
        <w:rPr>
          <w:rFonts w:ascii="宋体" w:hAnsi="宋体" w:cs="宋体" w:hint="eastAsia"/>
          <w:color w:val="000000"/>
          <w:szCs w:val="21"/>
        </w:rPr>
        <w:t>）中标人需对纳税人缴费人资料采取严格的保密措施，不得将纳税人缴费人资料泄</w:t>
      </w:r>
      <w:r>
        <w:rPr>
          <w:rFonts w:ascii="宋体" w:hAnsi="宋体" w:cs="宋体" w:hint="eastAsia"/>
          <w:color w:val="000000"/>
          <w:szCs w:val="21"/>
        </w:rPr>
        <w:lastRenderedPageBreak/>
        <w:t>露给任何第三人，更不得用于演示或宣传。</w:t>
      </w:r>
      <w:r>
        <w:rPr>
          <w:rFonts w:ascii="宋体" w:hAnsi="宋体" w:cs="宋体" w:hint="eastAsia"/>
          <w:color w:val="000000"/>
          <w:szCs w:val="21"/>
        </w:rPr>
        <w:t xml:space="preserve"> </w:t>
      </w:r>
    </w:p>
    <w:p w:rsidR="00A95528" w:rsidRDefault="00F563D3">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）人员安全管理按照采购人网络安全管理有关规定执行。人员签订安全保密协议，提高人员安全保密意识，定期开展安全意识培训，养成良好的信息安全习惯；第三方人员符合安全保密工作要求。</w:t>
      </w:r>
    </w:p>
    <w:p w:rsidR="00A95528" w:rsidRDefault="00A95528">
      <w:pPr>
        <w:pStyle w:val="a0"/>
      </w:pPr>
    </w:p>
    <w:p w:rsidR="00A95528" w:rsidRDefault="00F563D3" w:rsidP="006440EB">
      <w:pPr>
        <w:pStyle w:val="3"/>
        <w:keepNext w:val="0"/>
        <w:numPr>
          <w:ilvl w:val="0"/>
          <w:numId w:val="0"/>
        </w:numPr>
        <w:spacing w:before="0" w:after="0"/>
        <w:ind w:leftChars="200" w:left="420"/>
        <w:jc w:val="both"/>
        <w:rPr>
          <w:rFonts w:ascii="宋体" w:hAnsi="宋体" w:cs="宋体"/>
          <w:sz w:val="21"/>
          <w:szCs w:val="21"/>
        </w:rPr>
      </w:pPr>
      <w:bookmarkStart w:id="134" w:name="_Toc1043"/>
      <w:bookmarkStart w:id="135" w:name="_Toc13028"/>
      <w:r>
        <w:rPr>
          <w:rFonts w:ascii="宋体" w:hAnsi="宋体" w:cs="宋体" w:hint="eastAsia"/>
          <w:sz w:val="21"/>
          <w:szCs w:val="21"/>
        </w:rPr>
        <w:t>8.2.2</w:t>
      </w:r>
      <w:r>
        <w:rPr>
          <w:rFonts w:ascii="宋体" w:hAnsi="宋体" w:cs="宋体" w:hint="eastAsia"/>
          <w:sz w:val="21"/>
          <w:szCs w:val="21"/>
        </w:rPr>
        <w:t>其他要求</w:t>
      </w:r>
      <w:bookmarkEnd w:id="134"/>
      <w:bookmarkEnd w:id="135"/>
    </w:p>
    <w:p w:rsidR="00A95528" w:rsidRDefault="00F563D3">
      <w:pPr>
        <w:spacing w:line="360" w:lineRule="auto"/>
        <w:ind w:firstLineChars="200" w:firstLine="420"/>
        <w:rPr>
          <w:rFonts w:ascii="宋体" w:hAnsi="宋体" w:cs="宋体"/>
          <w:szCs w:val="21"/>
        </w:rPr>
      </w:pPr>
      <w:r>
        <w:rPr>
          <w:rFonts w:ascii="宋体" w:hAnsi="宋体" w:cs="宋体" w:hint="eastAsia"/>
          <w:szCs w:val="21"/>
        </w:rPr>
        <w:t>办公电脑及相关办公用家具、设备、软件系统由采购方提供并保障正常运行。</w:t>
      </w:r>
    </w:p>
    <w:p w:rsidR="00A95528" w:rsidRDefault="00A95528"/>
    <w:sectPr w:rsidR="00A95528" w:rsidSect="00A95528">
      <w:footerReference w:type="default" r:id="rId9"/>
      <w:pgSz w:w="11906" w:h="16838"/>
      <w:pgMar w:top="1440" w:right="1800" w:bottom="1440" w:left="1800" w:header="851" w:footer="992" w:gutter="0"/>
      <w:cols w:space="425"/>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1" w:author="范伟杰" w:date="2026-01-04T10:13:00Z" w:initials=" ">
    <w:p w:rsidR="00A95528" w:rsidRDefault="00F563D3">
      <w:pPr>
        <w:pStyle w:val="a4"/>
      </w:pPr>
      <w:r>
        <w:rPr>
          <w:rFonts w:hint="eastAsia"/>
        </w:rPr>
        <w:t>把预算金额在此表述下。</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114008B" w15:done="1"/>
  <w15:commentEx w15:paraId="01921100" w15:done="1"/>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63D3" w:rsidRDefault="00F563D3" w:rsidP="00A95528">
      <w:r>
        <w:separator/>
      </w:r>
    </w:p>
  </w:endnote>
  <w:endnote w:type="continuationSeparator" w:id="1">
    <w:p w:rsidR="00F563D3" w:rsidRDefault="00F563D3" w:rsidP="00A955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528" w:rsidRDefault="00A95528">
    <w:pPr>
      <w:pStyle w:val="a5"/>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9264;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A95528" w:rsidRDefault="00A95528">
                <w:pPr>
                  <w:pStyle w:val="a5"/>
                </w:pPr>
                <w:r>
                  <w:fldChar w:fldCharType="begin"/>
                </w:r>
                <w:r w:rsidR="00F563D3">
                  <w:instrText xml:space="preserve"> PAGE  \* MERGEFORMAT </w:instrText>
                </w:r>
                <w:r>
                  <w:fldChar w:fldCharType="separate"/>
                </w:r>
                <w:r w:rsidR="006440EB">
                  <w:rPr>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63D3" w:rsidRDefault="00F563D3" w:rsidP="00A95528">
      <w:r>
        <w:separator/>
      </w:r>
    </w:p>
  </w:footnote>
  <w:footnote w:type="continuationSeparator" w:id="1">
    <w:p w:rsidR="00F563D3" w:rsidRDefault="00F563D3" w:rsidP="00A955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8DAC418"/>
    <w:multiLevelType w:val="multilevel"/>
    <w:tmpl w:val="C8DAC418"/>
    <w:lvl w:ilvl="0">
      <w:start w:val="1"/>
      <w:numFmt w:val="chineseCounting"/>
      <w:pStyle w:val="1"/>
      <w:suff w:val="nothing"/>
      <w:lvlText w:val="%1、"/>
      <w:lvlJc w:val="left"/>
      <w:pPr>
        <w:ind w:left="0" w:firstLine="0"/>
      </w:pPr>
      <w:rPr>
        <w:rFonts w:hint="eastAsia"/>
      </w:rPr>
    </w:lvl>
    <w:lvl w:ilvl="1">
      <w:start w:val="1"/>
      <w:numFmt w:val="chineseCounting"/>
      <w:pStyle w:val="2"/>
      <w:suff w:val="nothing"/>
      <w:lvlText w:val="（%2）"/>
      <w:lvlJc w:val="left"/>
      <w:pPr>
        <w:ind w:left="488" w:firstLine="0"/>
      </w:pPr>
      <w:rPr>
        <w:rFonts w:hint="eastAsia"/>
      </w:rPr>
    </w:lvl>
    <w:lvl w:ilvl="2">
      <w:start w:val="1"/>
      <w:numFmt w:val="decimal"/>
      <w:pStyle w:val="3"/>
      <w:suff w:val="nothing"/>
      <w:lvlText w:val="%3．"/>
      <w:lvlJc w:val="left"/>
      <w:pPr>
        <w:ind w:left="0" w:firstLine="400"/>
      </w:pPr>
      <w:rPr>
        <w:rFonts w:hint="eastAsia"/>
      </w:rPr>
    </w:lvl>
    <w:lvl w:ilvl="3">
      <w:start w:val="1"/>
      <w:numFmt w:val="decimal"/>
      <w:pStyle w:val="4"/>
      <w:suff w:val="nothing"/>
      <w:lvlText w:val="（%4）"/>
      <w:lvlJc w:val="left"/>
      <w:pPr>
        <w:ind w:left="0" w:firstLine="402"/>
      </w:pPr>
      <w:rPr>
        <w:rFonts w:hint="eastAsia"/>
      </w:rPr>
    </w:lvl>
    <w:lvl w:ilvl="4">
      <w:start w:val="1"/>
      <w:numFmt w:val="decimalEnclosedCircleChinese"/>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范伟杰">
    <w15:presenceInfo w15:providerId="None" w15:userId="范伟杰"/>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9EE711B"/>
    <w:rsid w:val="006440EB"/>
    <w:rsid w:val="00A95528"/>
    <w:rsid w:val="00F563D3"/>
    <w:rsid w:val="06303A51"/>
    <w:rsid w:val="0E042561"/>
    <w:rsid w:val="0E0C02CD"/>
    <w:rsid w:val="27E523E4"/>
    <w:rsid w:val="2BE439FC"/>
    <w:rsid w:val="2E921798"/>
    <w:rsid w:val="340B6060"/>
    <w:rsid w:val="422C4224"/>
    <w:rsid w:val="47330D5C"/>
    <w:rsid w:val="47553BF1"/>
    <w:rsid w:val="49EE711B"/>
    <w:rsid w:val="50B53490"/>
    <w:rsid w:val="53865135"/>
    <w:rsid w:val="539F4962"/>
    <w:rsid w:val="54E63253"/>
    <w:rsid w:val="5945124A"/>
    <w:rsid w:val="608712C7"/>
    <w:rsid w:val="611B0010"/>
    <w:rsid w:val="68C2085D"/>
    <w:rsid w:val="69514844"/>
    <w:rsid w:val="6BCF5881"/>
    <w:rsid w:val="72D81C53"/>
    <w:rsid w:val="765D0B59"/>
    <w:rsid w:val="77117C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annotation text" w:qFormat="1"/>
    <w:lsdException w:name="header" w:qFormat="1"/>
    <w:lsdException w:name="footer" w:qFormat="1"/>
    <w:lsdException w:name="caption" w:semiHidden="1" w:unhideWhenUsed="1" w:qFormat="1"/>
    <w:lsdException w:name="page number" w:uiPriority="99" w:qFormat="1"/>
    <w:lsdException w:name="Title" w:qFormat="1"/>
    <w:lsdException w:name="Default Paragraph Font" w:semiHidden="1" w:qFormat="1"/>
    <w:lsdException w:name="Body Text" w:uiPriority="99"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A95528"/>
    <w:pPr>
      <w:widowControl w:val="0"/>
      <w:jc w:val="both"/>
    </w:pPr>
    <w:rPr>
      <w:rFonts w:ascii="Times New Roman" w:eastAsia="宋体" w:hAnsi="Times New Roman" w:cs="Times New Roman"/>
      <w:kern w:val="2"/>
      <w:sz w:val="21"/>
      <w:szCs w:val="24"/>
    </w:rPr>
  </w:style>
  <w:style w:type="paragraph" w:styleId="1">
    <w:name w:val="heading 1"/>
    <w:basedOn w:val="a"/>
    <w:next w:val="a"/>
    <w:uiPriority w:val="99"/>
    <w:qFormat/>
    <w:rsid w:val="00A95528"/>
    <w:pPr>
      <w:keepNext/>
      <w:keepLines/>
      <w:numPr>
        <w:numId w:val="1"/>
      </w:numPr>
      <w:autoSpaceDE w:val="0"/>
      <w:autoSpaceDN w:val="0"/>
      <w:adjustRightInd w:val="0"/>
      <w:spacing w:before="340" w:after="330" w:line="578" w:lineRule="atLeast"/>
      <w:jc w:val="center"/>
      <w:outlineLvl w:val="0"/>
    </w:pPr>
    <w:rPr>
      <w:rFonts w:ascii="宋体"/>
      <w:b/>
      <w:kern w:val="0"/>
      <w:sz w:val="44"/>
      <w:szCs w:val="20"/>
    </w:rPr>
  </w:style>
  <w:style w:type="paragraph" w:styleId="2">
    <w:name w:val="heading 2"/>
    <w:basedOn w:val="a"/>
    <w:next w:val="a"/>
    <w:uiPriority w:val="99"/>
    <w:qFormat/>
    <w:rsid w:val="00A95528"/>
    <w:pPr>
      <w:keepNext/>
      <w:keepLines/>
      <w:numPr>
        <w:ilvl w:val="1"/>
        <w:numId w:val="1"/>
      </w:numPr>
      <w:spacing w:before="260" w:after="260" w:line="413" w:lineRule="auto"/>
      <w:outlineLvl w:val="1"/>
    </w:pPr>
    <w:rPr>
      <w:rFonts w:ascii="Arial" w:eastAsia="黑体" w:hAnsi="Arial"/>
      <w:b/>
      <w:bCs/>
      <w:sz w:val="32"/>
      <w:szCs w:val="32"/>
    </w:rPr>
  </w:style>
  <w:style w:type="paragraph" w:styleId="3">
    <w:name w:val="heading 3"/>
    <w:basedOn w:val="a"/>
    <w:next w:val="a"/>
    <w:uiPriority w:val="99"/>
    <w:qFormat/>
    <w:rsid w:val="00A95528"/>
    <w:pPr>
      <w:keepNext/>
      <w:keepLines/>
      <w:numPr>
        <w:ilvl w:val="2"/>
        <w:numId w:val="1"/>
      </w:numPr>
      <w:spacing w:before="260" w:after="260" w:line="360" w:lineRule="auto"/>
      <w:jc w:val="center"/>
      <w:outlineLvl w:val="2"/>
    </w:pPr>
    <w:rPr>
      <w:b/>
      <w:sz w:val="32"/>
      <w:szCs w:val="20"/>
    </w:rPr>
  </w:style>
  <w:style w:type="paragraph" w:styleId="4">
    <w:name w:val="heading 4"/>
    <w:basedOn w:val="a"/>
    <w:next w:val="a"/>
    <w:uiPriority w:val="99"/>
    <w:qFormat/>
    <w:rsid w:val="00A95528"/>
    <w:pPr>
      <w:keepNext/>
      <w:keepLines/>
      <w:numPr>
        <w:ilvl w:val="3"/>
        <w:numId w:val="1"/>
      </w:numPr>
      <w:tabs>
        <w:tab w:val="left" w:pos="864"/>
      </w:tabs>
      <w:adjustRightInd w:val="0"/>
      <w:snapToGrid w:val="0"/>
      <w:spacing w:before="280" w:after="290"/>
      <w:outlineLvl w:val="3"/>
    </w:pPr>
    <w:rPr>
      <w:b/>
      <w:bCs/>
      <w:snapToGrid w:val="0"/>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rsid w:val="00A95528"/>
    <w:pPr>
      <w:spacing w:after="120"/>
    </w:pPr>
  </w:style>
  <w:style w:type="paragraph" w:styleId="a4">
    <w:name w:val="annotation text"/>
    <w:basedOn w:val="a"/>
    <w:qFormat/>
    <w:rsid w:val="00A95528"/>
    <w:pPr>
      <w:jc w:val="left"/>
    </w:pPr>
  </w:style>
  <w:style w:type="paragraph" w:styleId="30">
    <w:name w:val="toc 3"/>
    <w:basedOn w:val="a"/>
    <w:next w:val="a"/>
    <w:qFormat/>
    <w:rsid w:val="00A95528"/>
    <w:pPr>
      <w:ind w:left="480"/>
    </w:pPr>
  </w:style>
  <w:style w:type="paragraph" w:styleId="a5">
    <w:name w:val="footer"/>
    <w:basedOn w:val="a"/>
    <w:qFormat/>
    <w:rsid w:val="00A95528"/>
    <w:pPr>
      <w:tabs>
        <w:tab w:val="center" w:pos="4153"/>
        <w:tab w:val="right" w:pos="8306"/>
      </w:tabs>
      <w:snapToGrid w:val="0"/>
      <w:jc w:val="left"/>
    </w:pPr>
    <w:rPr>
      <w:sz w:val="18"/>
    </w:rPr>
  </w:style>
  <w:style w:type="paragraph" w:styleId="a6">
    <w:name w:val="header"/>
    <w:basedOn w:val="a"/>
    <w:qFormat/>
    <w:rsid w:val="00A9552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rsid w:val="00A95528"/>
  </w:style>
  <w:style w:type="paragraph" w:styleId="20">
    <w:name w:val="toc 2"/>
    <w:basedOn w:val="a"/>
    <w:next w:val="a"/>
    <w:qFormat/>
    <w:rsid w:val="00A95528"/>
    <w:pPr>
      <w:ind w:left="240"/>
    </w:pPr>
  </w:style>
  <w:style w:type="table" w:styleId="a7">
    <w:name w:val="Table Grid"/>
    <w:basedOn w:val="a2"/>
    <w:uiPriority w:val="99"/>
    <w:qFormat/>
    <w:rsid w:val="00A9552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page number"/>
    <w:uiPriority w:val="99"/>
    <w:qFormat/>
    <w:rsid w:val="00A95528"/>
    <w:rPr>
      <w:rFonts w:cs="Times New Roman"/>
    </w:rPr>
  </w:style>
  <w:style w:type="character" w:styleId="a9">
    <w:name w:val="Hyperlink"/>
    <w:basedOn w:val="a1"/>
    <w:qFormat/>
    <w:rsid w:val="00A95528"/>
    <w:rPr>
      <w:color w:val="0000FF"/>
      <w:u w:val="single"/>
    </w:rPr>
  </w:style>
  <w:style w:type="paragraph" w:customStyle="1" w:styleId="MsoNormal0">
    <w:name w:val="MsoNormal"/>
    <w:basedOn w:val="a"/>
    <w:qFormat/>
    <w:rsid w:val="00A95528"/>
  </w:style>
  <w:style w:type="paragraph" w:customStyle="1" w:styleId="WPSOffice1">
    <w:name w:val="WPSOffice手动目录 1"/>
    <w:qFormat/>
    <w:rsid w:val="00A95528"/>
  </w:style>
  <w:style w:type="character" w:styleId="aa">
    <w:name w:val="annotation reference"/>
    <w:basedOn w:val="a1"/>
    <w:rsid w:val="00A95528"/>
    <w:rPr>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1702</Words>
  <Characters>9706</Characters>
  <Application>Microsoft Office Word</Application>
  <DocSecurity>0</DocSecurity>
  <Lines>80</Lines>
  <Paragraphs>22</Paragraphs>
  <ScaleCrop>false</ScaleCrop>
  <Company/>
  <LinksUpToDate>false</LinksUpToDate>
  <CharactersWithSpaces>11386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徐静蓉</dc:creator>
  <cp:lastModifiedBy>THTF</cp:lastModifiedBy>
  <cp:revision>2</cp:revision>
  <dcterms:created xsi:type="dcterms:W3CDTF">2025-10-30T02:16:00Z</dcterms:created>
  <dcterms:modified xsi:type="dcterms:W3CDTF">2026-01-08T09:49:00Z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90A0B55DEFEB4D13AA749FE778AB9D22_11</vt:lpwstr>
  </property>
  <property fmtid="{D5CDD505-2E9C-101B-9397-08002B2CF9AE}" pid="4" name="KSOTemplateDocerSaveRecord">
    <vt:lpwstr>eyJoZGlkIjoiMzEwNTM5NzYwMDRjMzkwZTVkZjY2ODkwMGIxNGU0OTUiLCJ1c2VySWQiOiIyNDczODMxNjcifQ==</vt:lpwstr>
  </property>
</Properties>
</file>