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锚定绿色发展定位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践行税务职能担当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40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40"/>
          <w:lang w:val="en-US" w:eastAsia="zh-CN"/>
        </w:rPr>
        <w:t>----</w:t>
      </w:r>
      <w:r>
        <w:rPr>
          <w:rFonts w:hint="eastAsia" w:ascii="楷体" w:hAnsi="楷体" w:eastAsia="楷体" w:cs="楷体"/>
          <w:color w:val="auto"/>
          <w:sz w:val="32"/>
          <w:szCs w:val="40"/>
        </w:rPr>
        <w:t>荆州市税务局202</w:t>
      </w:r>
      <w:r>
        <w:rPr>
          <w:rFonts w:hint="eastAsia" w:ascii="楷体" w:hAnsi="楷体" w:eastAsia="楷体" w:cs="楷体"/>
          <w:color w:val="auto"/>
          <w:sz w:val="32"/>
          <w:szCs w:val="40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40"/>
        </w:rPr>
        <w:t>年</w:t>
      </w:r>
      <w:r>
        <w:rPr>
          <w:rFonts w:hint="eastAsia" w:ascii="楷体" w:hAnsi="楷体" w:eastAsia="楷体" w:cs="楷体"/>
          <w:color w:val="auto"/>
          <w:sz w:val="32"/>
          <w:szCs w:val="40"/>
          <w:lang w:eastAsia="zh-CN"/>
        </w:rPr>
        <w:t>度环保述职工作报告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年,在市委、市政府的正确领导下，荆州</w:t>
      </w:r>
      <w:r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税务局深入贯彻落实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习近平生态文明</w:t>
      </w:r>
      <w:r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思想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，全面落实绿色发展理念，立足税收职能定位，聚焦“以税促绿、以税护绿”核心目标，精准落实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绿色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税费政策、强化征管服务、深化协同联动，切实发挥税收杠杆调控作用，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助力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生态文明建设与绿色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高质量发展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一、深化思想引领，筑牢绿色发展理念根基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始终将生态文明建设摆在核心位置，将习近平生态文明思想、生态环保相关法律法规及政策文件纳入党委理论中心组学习、支部“三会一课”、党员政治理论学习内容，引导全体税务干部深刻认识生态环保工作的重要性、紧迫性，牢固树立“以税促绿、以税护绿”理念，切实增强履行税务职能助力生态文明绿色发展的政治自觉、思想自觉和行动自觉。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深化税制改革，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全市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水资源费改税改革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高效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精准落地，全市取用水户面全面纳入税收管理，水资源管理刚性显著增强；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广泛开展水资源税政策宣讲和节水宣传，增强全民节水意识，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推动企业节水改造、提高用水效率，有效促进水资源节约集约利用。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二、强化税费政策，释放绿色税收调控效能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  <w:t>围绕绿色发展导向，精准落实税费支持政策，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通过一手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  <w:t>精准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征税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  <w:t>约束粗放发展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，一手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  <w:t>靶向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减税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  <w:t>赋能绿色升级，“控”与“扶”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双向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  <w:t>发力调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节，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  <w:t>为产业低碳转型注入动力，全面释放税收调控效能。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2025年1-11月，为18430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辆新能源车免征车购税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22702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251户制造业高新技术企业享受城镇土地使用税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优惠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eastAsia="zh-CN"/>
        </w:rPr>
        <w:t>减免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5739万元；27户资源综合利用企业享受增值税优惠减免696万元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三、优化服务举措，助力企业绿色转型发展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立足纳税人需求，聚焦环保相关企业发展痛点、难点，优化服务举措、提升服务质效，为企业绿色转型提供有力税收服务支撑。推行精准辅导服务，针对环保企业类型多、政策需求差异大的特点，建立企业分类辅导机制，对高污染企业重点开展环保税申报辅导与减排政策解读，引导企业减排降污；对绿色产业企业重点提供优惠政策申报辅导，助力企业降低环保投入成本，开展一对一精准辅导；多维搭建宣传载体，拓宽政策知晓渠道，构建“线上+线下”全方位宣传矩阵，提升绿色税收政策覆盖面与知晓度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四、深化部门协作，凝聚绿色发展联合动力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不断强化部门协同共治、同抓共管，与环保、住建、自规、水利等多部门建立联席会议制度和征管协作长效机制，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畅通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信息共享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渠道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强化联合监管执法，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凝聚绿色发展联合动力。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2025年交换共享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排污许可证信息1064条、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环保固废危废管理信息1088条，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核查环保税申报数据疑点297条；共享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施工许可及在建施工项目信息180条，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开展施工扬尘环保税专项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核查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，达到“以税控尘”的效果；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共享农用地批转及临时占地违规占地信息290条，船舶车辆信息 1345条，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水资源税取水许可证信息360条、采砂采矿许可信息52条，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税源“源头控管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开展汞及其化合物，火电、热能生产、水泥制造等重点行业重点领域环保税专项检查，进一步堵塞了监管漏洞、压实了企业环保主体责任。生态环保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管理刚性明显增强、征管合力显著聚集、征管效率有效提升。</w:t>
      </w:r>
    </w:p>
    <w:p>
      <w:pPr>
        <w:pStyle w:val="6"/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2026年，我局将聚焦短板弱项，精准发力提质增效，持续发挥税收宏观调控职能和部门职责担当，为推动全市生态环境质量持续改善、社会经济绿色高质量发展贡献税务力量。</w:t>
      </w:r>
    </w:p>
    <w:p>
      <w:pPr>
        <w:pStyle w:val="6"/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持续深化税制改革，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巩固水资源税改革成果，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落实常态化规范化的长效征管协作机制，积极配合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全省统一的水资源税信息共享平台搭建和深化应用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优化涉税服务赋能，丰富服务举措，加强对新兴绿色产业的政策研究与服务支持，助力企业降低环保成本、提升绿色发展能力；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积极推动实现环保税申报自动监测数据智能预填、施工扬尘税款自动计算、排污系数及物料衡算法整体嵌入，提升申报准确性和便捷度。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强化跨部门协同，健全常态化沟通协作机制，提升数据共享效率，深化联合监管与服务融合，凝聚生态保护与绿色发展更强合力。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强化政策精准落实，细化分类辅导举措，建立优惠政策落实跟踪反馈机制，及时解决企业政策落地堵点，确保绿色税收政策红利充分释放。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6E3E"/>
    <w:rsid w:val="01F25340"/>
    <w:rsid w:val="0D96752E"/>
    <w:rsid w:val="157876D8"/>
    <w:rsid w:val="18184E03"/>
    <w:rsid w:val="18BE3352"/>
    <w:rsid w:val="19F64FA3"/>
    <w:rsid w:val="1B335F7B"/>
    <w:rsid w:val="1EC14686"/>
    <w:rsid w:val="261C6A81"/>
    <w:rsid w:val="27DD26FA"/>
    <w:rsid w:val="28A568BB"/>
    <w:rsid w:val="28B24BB7"/>
    <w:rsid w:val="2C577799"/>
    <w:rsid w:val="2EE4385A"/>
    <w:rsid w:val="327E3321"/>
    <w:rsid w:val="328E0F33"/>
    <w:rsid w:val="33654D01"/>
    <w:rsid w:val="340F4E78"/>
    <w:rsid w:val="35336190"/>
    <w:rsid w:val="38E24928"/>
    <w:rsid w:val="3B8F13D9"/>
    <w:rsid w:val="3D4732B0"/>
    <w:rsid w:val="42247DEA"/>
    <w:rsid w:val="429E3D9E"/>
    <w:rsid w:val="47846B19"/>
    <w:rsid w:val="4A037950"/>
    <w:rsid w:val="55C76BDD"/>
    <w:rsid w:val="601F0669"/>
    <w:rsid w:val="627878D0"/>
    <w:rsid w:val="65730318"/>
    <w:rsid w:val="694E770F"/>
    <w:rsid w:val="6962129D"/>
    <w:rsid w:val="69C278F1"/>
    <w:rsid w:val="69E7489E"/>
    <w:rsid w:val="6AF15F6D"/>
    <w:rsid w:val="6F09290F"/>
    <w:rsid w:val="719558B0"/>
    <w:rsid w:val="72793F79"/>
    <w:rsid w:val="7621401D"/>
    <w:rsid w:val="767545CC"/>
    <w:rsid w:val="797E795C"/>
    <w:rsid w:val="7D346AEE"/>
    <w:rsid w:val="7DB3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5">
    <w:name w:val="Emphasis"/>
    <w:basedOn w:val="4"/>
    <w:qFormat/>
    <w:uiPriority w:val="0"/>
    <w:rPr>
      <w:i/>
    </w:rPr>
  </w:style>
  <w:style w:type="paragraph" w:customStyle="1" w:styleId="6">
    <w:name w:val="实施方案正文"/>
    <w:qFormat/>
    <w:uiPriority w:val="99"/>
    <w:pPr>
      <w:widowControl w:val="0"/>
      <w:ind w:firstLine="566" w:firstLineChars="202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2025-12-08T02:44:00Z</dcterms:created>
  <dc:creator>Administrator</dc:creator>
  <cp:lastModifiedBy>蔡冰月</cp:lastModifiedBy>
  <cp:lastPrinted>2025-12-10T06:49:00Z</cp:lastPrinted>
  <dcterms:modified xsi:type="dcterms:W3CDTF">2025-12-15T07:59:02Z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KSOTemplateDocerSaveRecord">
    <vt:lpwstr>eyJoZGlkIjoiMmQzMWRmYzhjMGE2OGNhNDc2NzRlNzlhMmU4N2Y2ODEifQ==</vt:lpwstr>
  </property>
  <property fmtid="{D5CDD505-2E9C-101B-9397-08002B2CF9AE}" pid="4" name="ICV">
    <vt:lpwstr>310443B862934819A35F570FA4B4567E_12</vt:lpwstr>
  </property>
</Properties>
</file>