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0" w:line="360" w:lineRule="auto"/>
        <w:jc w:val="center"/>
        <w:outlineLvl w:val="0"/>
        <w:rPr>
          <w:rFonts w:ascii="微软雅黑" w:hAnsi="微软雅黑" w:eastAsia="微软雅黑" w:cs="Times New Roman"/>
          <w:b/>
          <w:bCs/>
          <w:kern w:val="44"/>
          <w:sz w:val="32"/>
          <w:szCs w:val="32"/>
          <w:lang w:val="en-US" w:eastAsia="zh-CN" w:bidi="ar-SA"/>
        </w:rPr>
      </w:pPr>
      <w:bookmarkStart w:id="0" w:name="_Toc13405"/>
      <w:r>
        <w:rPr>
          <w:rFonts w:ascii="微软雅黑" w:hAnsi="微软雅黑" w:eastAsia="微软雅黑" w:cs="Times New Roman"/>
          <w:b/>
          <w:bCs/>
          <w:kern w:val="44"/>
          <w:sz w:val="32"/>
          <w:szCs w:val="32"/>
          <w:lang w:val="en-US" w:eastAsia="zh-CN" w:bidi="ar-SA"/>
        </w:rPr>
        <w:t>第一章</w:t>
      </w:r>
      <w:r>
        <w:rPr>
          <w:rFonts w:hint="eastAsia" w:ascii="微软雅黑" w:hAnsi="微软雅黑" w:eastAsia="微软雅黑" w:cs="Times New Roman"/>
          <w:b/>
          <w:bCs/>
          <w:kern w:val="44"/>
          <w:sz w:val="32"/>
          <w:szCs w:val="32"/>
          <w:lang w:val="en-US" w:eastAsia="zh-CN" w:bidi="ar-SA"/>
        </w:rPr>
        <w:t xml:space="preserve"> 磋商公告（代磋商邀请函）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bookmarkStart w:id="1" w:name="_Hlk517968013"/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项目概况：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u w:val="single"/>
          <w:lang w:eastAsia="zh-CN"/>
        </w:rPr>
        <w:t>国家税务总局团风县税务局2026年食堂食材采购及配送项目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 xml:space="preserve">的潜在供应商应在 </w:t>
      </w:r>
      <w:r>
        <w:rPr>
          <w:rFonts w:hint="eastAsia" w:ascii="宋体" w:hAnsi="宋体" w:eastAsia="宋体" w:cs="仿宋_GB2312"/>
          <w:bCs/>
          <w:spacing w:val="0"/>
          <w:kern w:val="2"/>
          <w:sz w:val="24"/>
          <w:szCs w:val="24"/>
          <w:u w:val="single"/>
        </w:rPr>
        <w:t>网上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获取采购文件，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并于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（北京时间）前提交响应文件。</w:t>
      </w:r>
    </w:p>
    <w:p>
      <w:pPr>
        <w:rPr>
          <w:rFonts w:ascii="宋体" w:hAnsi="宋体" w:eastAsia="宋体" w:cs="Times New Roman"/>
          <w:spacing w:val="0"/>
          <w:kern w:val="2"/>
          <w:sz w:val="24"/>
          <w:szCs w:val="24"/>
        </w:rPr>
      </w:pPr>
      <w:bookmarkStart w:id="2" w:name="_Toc28359012"/>
      <w:bookmarkStart w:id="3" w:name="_Toc35393798"/>
      <w:bookmarkStart w:id="4" w:name="_Toc28359089"/>
      <w:bookmarkStart w:id="5" w:name="_Toc35393629"/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6" w:name="_Toc26215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一、项目基本情况</w:t>
      </w:r>
      <w:bookmarkEnd w:id="2"/>
      <w:bookmarkEnd w:id="3"/>
      <w:bookmarkEnd w:id="4"/>
      <w:bookmarkEnd w:id="5"/>
      <w:bookmarkEnd w:id="6"/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1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项目编号：HB2025-DLJC-CO178-BO0/HBT-45125031-258851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spacing w:val="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项目名称：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  <w:t>国家税务总局团风县税务局2026年食堂食材采购及配送项目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3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采购方式：竞争性磋商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4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预算金额：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  <w:t>140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万元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5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最高限价：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u w:val="none"/>
          <w:lang w:eastAsia="zh-CN"/>
        </w:rPr>
        <w:t>140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万元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仿宋_GB2312"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6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采购需求：供应商需按时、按量、按质将食材配送至湖滨路税务局机关食堂、广场路办公区、一分局及农村税务分局食堂（所）指定地点。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具体详见第三章项目采购需求。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7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合同履行期限：自合同约定期限之日起至2026年12月31日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8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本项目（是/否）接受联合体投标：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9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是否可采购进口产品：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</w:pP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1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0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本项目（是/否）专门面向中小微企业：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是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  <w:t>.面向中小微企业的类型为：中小微企业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7" w:name="_Toc28359090"/>
      <w:bookmarkStart w:id="8" w:name="_Toc35393799"/>
      <w:bookmarkStart w:id="9" w:name="_Toc24092"/>
      <w:bookmarkStart w:id="10" w:name="_Toc28359013"/>
      <w:bookmarkStart w:id="11" w:name="_Toc35393630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bookmarkStart w:id="12" w:name="_Toc28359014"/>
      <w:bookmarkStart w:id="13" w:name="_Toc28359091"/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1.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满足《中华人民共和国政府采购法》第二十二条规定，即：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（1）具有独立承担民事责任的能力；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（2）具有良好的商业信誉和健全的财务会计制度；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（3）具有履行合同所必需的设备和专业技术能力；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（4）有依法缴纳税收和社会保障资金的良好记录；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（5）参加政府采购活动前三年内，在经营活动中没有重大违法记录；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（6）法律、行政法规规定的其他条件。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2.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单位负责人为同一人或者存在直接控股、管理关系的不同供应商，不得参加本项目同一合同项下的政府采购活动。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3.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为本采购项目提供整体设计、规范编制或者项目管理、监理、检测等服务的，不得再参加本项目的其他招标采购活动。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4.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未被列入失信被执行人、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重大税收违法失信主体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，未被列入政府采购严重违法失信行为记录名单。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bookmarkStart w:id="14" w:name="_Toc35393631"/>
      <w:bookmarkStart w:id="15" w:name="_Toc35393800"/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5.落实政府采购政策需满足的资格要求：本项目整体专门面向中小企业采购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eastAsia="zh-CN"/>
        </w:rPr>
        <w:t>，供应商应为符合《政府采购促进中小企业发展管理办法》（财库〔2020〕46号）规定的中小企业（监狱企业、残疾人福利性单位均视同小型、微型企业）。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6.供应商特定资格要求：供应商需具有有效期内的《食品经营许可证》或《食品生产许可证》。仅提供《食品生产许可证》的，许可范围应包括本包中除食用农产品外的全部供应品类。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16" w:name="_Toc17585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三、获取采购文件</w:t>
      </w:r>
      <w:bookmarkEnd w:id="12"/>
      <w:bookmarkEnd w:id="13"/>
      <w:bookmarkEnd w:id="14"/>
      <w:bookmarkEnd w:id="15"/>
      <w:bookmarkEnd w:id="16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bookmarkStart w:id="17" w:name="_Toc28359015"/>
      <w:bookmarkStart w:id="18" w:name="_Toc35393801"/>
      <w:bookmarkStart w:id="19" w:name="_Toc28359092"/>
      <w:bookmarkStart w:id="20" w:name="_Toc35393632"/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1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时间：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年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月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日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至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年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月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日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（每天上午8:30至12:00，下午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:00至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:00（北京时间，法定节假日除外）。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2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地点：登录“湖北省招标股份有限公司数智云采云采购平台”(下简称“数智云采”，网址:https://cjyc.</w:t>
      </w:r>
      <w:bookmarkStart w:id="53" w:name="_GoBack"/>
      <w:bookmarkEnd w:id="53"/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hbbidding.com.cn/hubeiyth/)直接获取。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3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方式：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bCs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bCs/>
          <w:spacing w:val="0"/>
          <w:kern w:val="2"/>
          <w:sz w:val="24"/>
          <w:szCs w:val="24"/>
        </w:rPr>
        <w:t>(1)注册登记，具体操作参见“数智云采”首页-帮助中心-阳光采购操作指南-供应商注册及文件领取操作手册。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仿宋_GB2312"/>
          <w:bCs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bCs/>
          <w:spacing w:val="0"/>
          <w:kern w:val="2"/>
          <w:sz w:val="24"/>
          <w:szCs w:val="24"/>
        </w:rPr>
        <w:t>(2)文件下载,进入“数智云采”首页,页面下滚至“快捷登录”,点击 “供应商/投标人登录”，登陆进入“阳光采购”模块，选择对应项目下载采购/招标文件。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bCs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bCs/>
          <w:spacing w:val="0"/>
          <w:kern w:val="2"/>
          <w:sz w:val="24"/>
          <w:szCs w:val="24"/>
        </w:rPr>
        <w:t>(3)“数智云采”系统操作其他相关问题，详见“数智云采”首页-帮助中心-常见问题指引，或添加技术咨询QQ:3836438780。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4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售价：</w:t>
      </w:r>
      <w:r>
        <w:rPr>
          <w:rFonts w:hint="eastAsia" w:ascii="宋体" w:hAnsi="宋体" w:eastAsia="宋体" w:cs="仿宋_GB2312"/>
          <w:bCs/>
          <w:spacing w:val="0"/>
          <w:kern w:val="2"/>
          <w:sz w:val="24"/>
          <w:szCs w:val="24"/>
          <w:highlight w:val="none"/>
        </w:rPr>
        <w:t>0元。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21" w:name="_Toc581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四、响应文件提交</w:t>
      </w:r>
      <w:bookmarkEnd w:id="17"/>
      <w:bookmarkEnd w:id="18"/>
      <w:bookmarkEnd w:id="19"/>
      <w:bookmarkEnd w:id="20"/>
      <w:bookmarkEnd w:id="21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bookmarkStart w:id="22" w:name="_Toc28359093"/>
      <w:bookmarkStart w:id="23" w:name="_Toc35393633"/>
      <w:bookmarkStart w:id="24" w:name="_Toc28359016"/>
      <w:bookmarkStart w:id="25" w:name="_Toc35393802"/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1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开始时间：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年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月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日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点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分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（北京时间）。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  <w:t>2.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截止时间：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年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月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日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点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分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（北京时间）。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3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地点：湖北省招标股份有限公司（地点：黄冈市黄州区明珠大道108号汇金大厦20楼2001-2003）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26" w:name="_Toc9789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五、开启</w:t>
      </w:r>
      <w:bookmarkEnd w:id="22"/>
      <w:bookmarkEnd w:id="23"/>
      <w:bookmarkEnd w:id="24"/>
      <w:bookmarkEnd w:id="25"/>
      <w:bookmarkEnd w:id="26"/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lang w:val="hr-HR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1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时间：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年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月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日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点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分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lang w:val="hr-HR"/>
        </w:rPr>
        <w:t>（北京时间）。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bCs/>
          <w:spacing w:val="0"/>
          <w:kern w:val="2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2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地点：湖北省招标股份有限公司（地点：黄冈市黄州区明珠大道108号汇金大厦20楼2001-2003）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27" w:name="_Toc21038"/>
      <w:bookmarkStart w:id="28" w:name="_Toc28359094"/>
      <w:bookmarkStart w:id="29" w:name="_Toc35393803"/>
      <w:bookmarkStart w:id="30" w:name="_Toc28359017"/>
      <w:bookmarkStart w:id="31" w:name="_Toc35393634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六、公告期限</w:t>
      </w:r>
      <w:bookmarkEnd w:id="27"/>
      <w:bookmarkEnd w:id="28"/>
      <w:bookmarkEnd w:id="29"/>
      <w:bookmarkEnd w:id="30"/>
      <w:bookmarkEnd w:id="31"/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自本公告发布之日起</w:t>
      </w:r>
      <w:r>
        <w:rPr>
          <w:rFonts w:ascii="宋体" w:hAnsi="宋体" w:eastAsia="宋体" w:cs="仿宋_GB2312"/>
          <w:spacing w:val="0"/>
          <w:kern w:val="2"/>
          <w:sz w:val="24"/>
          <w:szCs w:val="24"/>
        </w:rPr>
        <w:t>3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个工作日。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32" w:name="_Toc35393804"/>
      <w:bookmarkStart w:id="33" w:name="_Toc35393635"/>
      <w:bookmarkStart w:id="34" w:name="_Toc15619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七、其他补充事宜</w:t>
      </w:r>
      <w:bookmarkEnd w:id="32"/>
      <w:bookmarkEnd w:id="33"/>
      <w:bookmarkEnd w:id="34"/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</w:rPr>
      </w:pPr>
      <w:bookmarkStart w:id="35" w:name="_Toc35393636"/>
      <w:bookmarkStart w:id="36" w:name="_Toc28359018"/>
      <w:bookmarkStart w:id="37" w:name="_Toc35393805"/>
      <w:bookmarkStart w:id="38" w:name="_Toc28359095"/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1</w:t>
      </w:r>
      <w:r>
        <w:rPr>
          <w:rFonts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.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hr-HR"/>
        </w:rPr>
        <w:t>信息发布媒体中国政府采购网（http://www.ccgp.gov.cn/）</w:t>
      </w:r>
    </w:p>
    <w:p>
      <w:pPr>
        <w:keepNext/>
        <w:keepLines/>
        <w:spacing w:line="360" w:lineRule="auto"/>
        <w:ind w:firstLine="482" w:firstLineChars="200"/>
        <w:outlineLvl w:val="1"/>
        <w:rPr>
          <w:rFonts w:ascii="宋体" w:hAnsi="宋体" w:eastAsia="宋体" w:cs="仿宋_GB2312"/>
          <w:b/>
          <w:spacing w:val="0"/>
          <w:kern w:val="2"/>
          <w:sz w:val="24"/>
          <w:szCs w:val="24"/>
        </w:rPr>
      </w:pPr>
      <w:bookmarkStart w:id="39" w:name="_Toc19960"/>
      <w:r>
        <w:rPr>
          <w:rFonts w:hint="eastAsia" w:ascii="宋体" w:hAnsi="宋体" w:eastAsia="宋体" w:cs="仿宋_GB2312"/>
          <w:b/>
          <w:spacing w:val="0"/>
          <w:kern w:val="2"/>
          <w:sz w:val="24"/>
          <w:szCs w:val="24"/>
        </w:rPr>
        <w:t>八、凡对本次采购提出询问，请按以下方式联系。</w:t>
      </w:r>
      <w:bookmarkEnd w:id="35"/>
      <w:bookmarkEnd w:id="36"/>
      <w:bookmarkEnd w:id="37"/>
      <w:bookmarkEnd w:id="38"/>
      <w:bookmarkEnd w:id="39"/>
    </w:p>
    <w:bookmarkEnd w:id="1"/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bookmarkStart w:id="40" w:name="_Toc28359019"/>
      <w:bookmarkStart w:id="41" w:name="_Toc35393637"/>
      <w:bookmarkStart w:id="42" w:name="_Toc35393806"/>
      <w:bookmarkStart w:id="43" w:name="_Toc28359096"/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1.采购人信息</w:t>
      </w:r>
      <w:bookmarkEnd w:id="40"/>
      <w:bookmarkEnd w:id="41"/>
      <w:bookmarkEnd w:id="42"/>
      <w:bookmarkEnd w:id="43"/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名称：国家税务总局团风县税务局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地址：湖北省黄冈市团风县湖滨路1</w:t>
      </w: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  <w:t>号</w:t>
      </w:r>
    </w:p>
    <w:p>
      <w:pPr>
        <w:spacing w:line="360" w:lineRule="auto"/>
        <w:ind w:firstLine="480" w:firstLineChars="200"/>
        <w:rPr>
          <w:rFonts w:hint="default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val="en-US" w:eastAsia="zh-CN"/>
        </w:rPr>
        <w:t>联系人：夏女士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</w:rPr>
        <w:t>联系方式</w:t>
      </w:r>
      <w:bookmarkStart w:id="44" w:name="_Hlk46775675"/>
      <w:r>
        <w:rPr>
          <w:rFonts w:hint="eastAsia" w:ascii="宋体" w:hAnsi="宋体" w:eastAsia="宋体" w:cs="仿宋_GB2312"/>
          <w:spacing w:val="0"/>
          <w:kern w:val="2"/>
          <w:sz w:val="24"/>
          <w:szCs w:val="24"/>
          <w:highlight w:val="none"/>
          <w:lang w:eastAsia="zh-CN"/>
        </w:rPr>
        <w:t>：0713-6150999</w:t>
      </w:r>
    </w:p>
    <w:bookmarkEnd w:id="44"/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bookmarkStart w:id="45" w:name="_Toc35393807"/>
      <w:bookmarkStart w:id="46" w:name="_Toc35393638"/>
      <w:bookmarkStart w:id="47" w:name="_Toc28359020"/>
      <w:bookmarkStart w:id="48" w:name="_Toc28359097"/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2.采购代理机构信息</w:t>
      </w:r>
      <w:bookmarkEnd w:id="45"/>
      <w:bookmarkEnd w:id="46"/>
      <w:bookmarkEnd w:id="47"/>
      <w:bookmarkEnd w:id="48"/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名称：湖北省招标股份有限公司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地址：武汉市武昌区中北路108号兴业银行大厦五层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联系方式：0713-8673606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bookmarkStart w:id="49" w:name="_Toc35393639"/>
      <w:bookmarkStart w:id="50" w:name="_Toc35393808"/>
      <w:bookmarkStart w:id="51" w:name="_Toc28359098"/>
      <w:bookmarkStart w:id="52" w:name="_Toc28359021"/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3.项目联系方式</w:t>
      </w:r>
      <w:bookmarkEnd w:id="49"/>
      <w:bookmarkEnd w:id="50"/>
      <w:bookmarkEnd w:id="51"/>
      <w:bookmarkEnd w:id="52"/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项目联系人：王南盟、王晓雨、胡火轮</w:t>
      </w:r>
    </w:p>
    <w:p>
      <w:pPr>
        <w:spacing w:line="360" w:lineRule="auto"/>
        <w:ind w:firstLine="480" w:firstLineChars="200"/>
        <w:rPr>
          <w:rFonts w:ascii="宋体" w:hAnsi="宋体" w:eastAsia="宋体" w:cs="仿宋_GB2312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spacing w:val="0"/>
          <w:kern w:val="2"/>
          <w:sz w:val="24"/>
          <w:szCs w:val="24"/>
        </w:rPr>
        <w:t>电话：0713-8673606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mNjZmY3MTA3OTRjYjE0MWYzNWNiYTcxM2E3MmYifQ=="/>
  </w:docVars>
  <w:rsids>
    <w:rsidRoot w:val="3C4742E6"/>
    <w:rsid w:val="27C06481"/>
    <w:rsid w:val="3C4742E6"/>
    <w:rsid w:val="4C6007DF"/>
    <w:rsid w:val="62C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spacing w:val="-23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.表格文字样式"/>
    <w:basedOn w:val="3"/>
    <w:uiPriority w:val="0"/>
    <w:rPr>
      <w:rFonts w:hint="eastAsia" w:ascii="Times New Roman" w:hAnsi="Times New Roman" w:eastAsia="仿宋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2025-12-18T09:41:00Z</dcterms:created>
  <dc:creator>LJY.</dc:creator>
  <cp:lastModifiedBy>夏雅文</cp:lastModifiedBy>
  <dcterms:modified xsi:type="dcterms:W3CDTF">2025-12-19T00:31:02Z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CAD095ED44044935B7391C7DE457270B</vt:lpwstr>
  </property>
</Properties>
</file>