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inorBidi"/>
          <w:b/>
          <w:sz w:val="36"/>
          <w:szCs w:val="36"/>
        </w:rPr>
      </w:pPr>
      <w:r>
        <w:rPr>
          <w:rFonts w:hint="eastAsia" w:asciiTheme="majorEastAsia" w:hAnsiTheme="majorEastAsia" w:eastAsiaTheme="majorEastAsia" w:cstheme="minorBidi"/>
          <w:b/>
          <w:sz w:val="36"/>
          <w:szCs w:val="36"/>
          <w:lang w:eastAsia="zh-CN"/>
        </w:rPr>
        <w:t>“执业每一课”——</w:t>
      </w:r>
      <w:bookmarkStart w:id="0" w:name="_GoBack"/>
      <w:bookmarkEnd w:id="0"/>
      <w:r>
        <w:rPr>
          <w:rFonts w:hint="eastAsia" w:asciiTheme="majorEastAsia" w:hAnsiTheme="majorEastAsia" w:eastAsiaTheme="majorEastAsia" w:cstheme="minorBidi"/>
          <w:b/>
          <w:sz w:val="36"/>
          <w:szCs w:val="36"/>
        </w:rPr>
        <w:t>涉税专业服务机构协议信息管理</w:t>
      </w:r>
    </w:p>
    <w:p>
      <w:pPr>
        <w:jc w:val="center"/>
        <w:rPr>
          <w:rFonts w:asciiTheme="majorEastAsia" w:hAnsiTheme="majorEastAsia" w:eastAsiaTheme="majorEastAsia" w:cstheme="minorBidi"/>
          <w:b/>
          <w:sz w:val="36"/>
          <w:szCs w:val="36"/>
        </w:rPr>
      </w:pPr>
    </w:p>
    <w:p>
      <w:pPr>
        <w:ind w:firstLine="627" w:firstLineChars="196"/>
        <w:rPr>
          <w:rFonts w:ascii="仿宋_GB2312" w:hAnsi="仿宋" w:eastAsia="仿宋_GB2312"/>
          <w:sz w:val="32"/>
          <w:szCs w:val="32"/>
        </w:rPr>
      </w:pPr>
      <w:r>
        <w:rPr>
          <w:rFonts w:hint="eastAsia" w:ascii="仿宋_GB2312" w:hAnsi="仿宋" w:eastAsia="仿宋_GB2312"/>
          <w:sz w:val="32"/>
          <w:szCs w:val="32"/>
        </w:rPr>
        <w:t>涉税专业服务机构开展涉税专业服务业务应于签订合同（委托协议）后，提供涉税服务前，通过电子税务局或在非征期内通过实体办税服务厅向主管税务机关报送《涉税专业服务协议要素信息采集表》。业务委托协议发生变更或者终止的，应当自变更或者终止之日起30 日内向主管税务机关报送《涉税专业服务协议要素信息采集表》，申请变更或终止。业务委托协议的原件由涉税专业服务机构和委托人双方留存备查。</w:t>
      </w:r>
    </w:p>
    <w:p>
      <w:pPr>
        <w:rPr>
          <w:rFonts w:asciiTheme="majorEastAsia" w:hAnsiTheme="majorEastAsia" w:eastAsiaTheme="majorEastAsia" w:cstheme="minorBidi"/>
          <w:b/>
          <w:sz w:val="36"/>
          <w:szCs w:val="36"/>
        </w:rPr>
      </w:pPr>
      <w:r>
        <w:rPr>
          <w:rFonts w:hint="eastAsia" w:asciiTheme="majorEastAsia" w:hAnsiTheme="majorEastAsia" w:eastAsiaTheme="majorEastAsia" w:cstheme="minorBidi"/>
          <w:b/>
          <w:sz w:val="36"/>
          <w:szCs w:val="36"/>
        </w:rPr>
        <w:t xml:space="preserve">  </w:t>
      </w:r>
      <w:r>
        <w:rPr>
          <w:rFonts w:hint="eastAsia" w:ascii="仿宋_GB2312" w:hAnsi="仿宋" w:eastAsia="仿宋_GB2312"/>
          <w:b/>
          <w:sz w:val="32"/>
          <w:szCs w:val="32"/>
        </w:rPr>
        <w:t xml:space="preserve">  操作步骤：</w:t>
      </w:r>
    </w:p>
    <w:p>
      <w:pPr>
        <w:ind w:firstLine="640" w:firstLineChars="200"/>
        <w:rPr>
          <w:rFonts w:ascii="仿宋" w:hAnsi="仿宋" w:eastAsia="仿宋" w:cs="华文仿宋"/>
          <w:sz w:val="32"/>
          <w:szCs w:val="32"/>
        </w:rPr>
      </w:pPr>
      <w:r>
        <w:rPr>
          <w:rFonts w:hint="eastAsia" w:ascii="仿宋" w:hAnsi="仿宋" w:eastAsia="仿宋" w:cs="华文仿宋"/>
          <w:sz w:val="32"/>
          <w:szCs w:val="32"/>
        </w:rPr>
        <w:t>1.登录新电子税务局后，点击【我要办税】-【涉税专业服务】-【涉税专业服务机构管理】/【税务师事务所管理】；</w:t>
      </w:r>
    </w:p>
    <w:p>
      <w:pPr>
        <w:rPr>
          <w:rFonts w:ascii="华文仿宋" w:hAnsi="华文仿宋" w:eastAsia="华文仿宋" w:cs="华文仿宋"/>
          <w:sz w:val="32"/>
          <w:szCs w:val="32"/>
        </w:rPr>
      </w:pPr>
      <w:r>
        <w:rPr>
          <w:rFonts w:ascii="华文仿宋" w:hAnsi="华文仿宋" w:eastAsia="华文仿宋" w:cs="华文仿宋"/>
          <w:sz w:val="32"/>
          <w:szCs w:val="32"/>
        </w:rPr>
        <w:drawing>
          <wp:inline distT="0" distB="0" distL="0" distR="0">
            <wp:extent cx="5276850" cy="2581275"/>
            <wp:effectExtent l="19050" t="0" r="0" b="0"/>
            <wp:docPr id="1" name="图片 3" desc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4.png"/>
                    <pic:cNvPicPr>
                      <a:picLocks noChangeAspect="1" noChangeArrowheads="1"/>
                    </pic:cNvPicPr>
                  </pic:nvPicPr>
                  <pic:blipFill>
                    <a:blip r:embed="rId4"/>
                    <a:srcRect/>
                    <a:stretch>
                      <a:fillRect/>
                    </a:stretch>
                  </pic:blipFill>
                  <pic:spPr>
                    <a:xfrm>
                      <a:off x="0" y="0"/>
                      <a:ext cx="5276850" cy="2581275"/>
                    </a:xfrm>
                    <a:prstGeom prst="rect">
                      <a:avLst/>
                    </a:prstGeom>
                    <a:noFill/>
                    <a:ln w="9525">
                      <a:noFill/>
                      <a:miter lim="800000"/>
                      <a:headEnd/>
                      <a:tailEnd/>
                    </a:ln>
                  </pic:spPr>
                </pic:pic>
              </a:graphicData>
            </a:graphic>
          </wp:inline>
        </w:drawing>
      </w:r>
    </w:p>
    <w:p>
      <w:pPr>
        <w:ind w:firstLine="640" w:firstLineChars="200"/>
        <w:rPr>
          <w:rFonts w:ascii="仿宋" w:hAnsi="仿宋" w:eastAsia="仿宋" w:cs="华文仿宋"/>
          <w:sz w:val="32"/>
          <w:szCs w:val="32"/>
        </w:rPr>
      </w:pPr>
      <w:r>
        <w:rPr>
          <w:rFonts w:hint="eastAsia" w:ascii="仿宋" w:hAnsi="仿宋" w:eastAsia="仿宋" w:cs="华文仿宋"/>
          <w:sz w:val="32"/>
          <w:szCs w:val="32"/>
        </w:rPr>
        <w:t>2.点击协议信息卡片的“管理”进行操作；</w:t>
      </w:r>
    </w:p>
    <w:p>
      <w:r>
        <w:drawing>
          <wp:inline distT="0" distB="0" distL="0" distR="0">
            <wp:extent cx="5274310" cy="2568575"/>
            <wp:effectExtent l="0" t="0" r="2540" b="3175"/>
            <wp:docPr id="2" name="图片 1" desc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png"/>
                    <pic:cNvPicPr>
                      <a:picLocks noChangeAspect="1"/>
                    </pic:cNvPicPr>
                  </pic:nvPicPr>
                  <pic:blipFill>
                    <a:blip r:embed="rId5"/>
                    <a:stretch>
                      <a:fillRect/>
                    </a:stretch>
                  </pic:blipFill>
                  <pic:spPr>
                    <a:xfrm>
                      <a:off x="0" y="0"/>
                      <a:ext cx="5274310" cy="2568575"/>
                    </a:xfrm>
                    <a:prstGeom prst="rect">
                      <a:avLst/>
                    </a:prstGeom>
                  </pic:spPr>
                </pic:pic>
              </a:graphicData>
            </a:graphic>
          </wp:inline>
        </w:drawing>
      </w:r>
    </w:p>
    <w:p>
      <w:pPr>
        <w:ind w:firstLine="640" w:firstLineChars="200"/>
        <w:rPr>
          <w:rFonts w:ascii="仿宋" w:hAnsi="仿宋" w:eastAsia="仿宋" w:cs="华文仿宋"/>
          <w:sz w:val="32"/>
          <w:szCs w:val="32"/>
        </w:rPr>
      </w:pPr>
      <w:r>
        <w:rPr>
          <w:rFonts w:hint="eastAsia" w:ascii="仿宋" w:hAnsi="仿宋" w:eastAsia="仿宋" w:cs="华文仿宋"/>
          <w:sz w:val="32"/>
          <w:szCs w:val="32"/>
        </w:rPr>
        <w:t>3.点击“新增”可以新增协议；</w:t>
      </w:r>
    </w:p>
    <w:p>
      <w:r>
        <w:drawing>
          <wp:inline distT="0" distB="0" distL="0" distR="0">
            <wp:extent cx="5274310" cy="2579370"/>
            <wp:effectExtent l="19050" t="0" r="2540" b="0"/>
            <wp:docPr id="3" name="图片 2" desc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7.png"/>
                    <pic:cNvPicPr>
                      <a:picLocks noChangeAspect="1"/>
                    </pic:cNvPicPr>
                  </pic:nvPicPr>
                  <pic:blipFill>
                    <a:blip r:embed="rId6"/>
                    <a:stretch>
                      <a:fillRect/>
                    </a:stretch>
                  </pic:blipFill>
                  <pic:spPr>
                    <a:xfrm>
                      <a:off x="0" y="0"/>
                      <a:ext cx="5274310" cy="2579370"/>
                    </a:xfrm>
                    <a:prstGeom prst="rect">
                      <a:avLst/>
                    </a:prstGeom>
                  </pic:spPr>
                </pic:pic>
              </a:graphicData>
            </a:graphic>
          </wp:inline>
        </w:drawing>
      </w:r>
    </w:p>
    <w:p>
      <w:pPr>
        <w:pStyle w:val="8"/>
        <w:ind w:left="1060" w:firstLine="0" w:firstLineChars="0"/>
        <w:rPr>
          <w:rFonts w:ascii="仿宋" w:hAnsi="仿宋" w:eastAsia="仿宋" w:cs="华文仿宋"/>
          <w:sz w:val="32"/>
          <w:szCs w:val="32"/>
        </w:rPr>
      </w:pPr>
      <w:r>
        <w:rPr>
          <w:rFonts w:hint="eastAsia" w:ascii="仿宋" w:hAnsi="仿宋" w:eastAsia="仿宋" w:cs="华文仿宋"/>
          <w:sz w:val="32"/>
          <w:szCs w:val="32"/>
        </w:rPr>
        <w:t>4.录入相关信息后，点击“确定”；</w:t>
      </w:r>
    </w:p>
    <w:p>
      <w:r>
        <w:drawing>
          <wp:inline distT="0" distB="0" distL="0" distR="0">
            <wp:extent cx="5274310" cy="2585085"/>
            <wp:effectExtent l="19050" t="0" r="2540" b="0"/>
            <wp:docPr id="4" name="图片 3" descr="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8.png"/>
                    <pic:cNvPicPr>
                      <a:picLocks noChangeAspect="1"/>
                    </pic:cNvPicPr>
                  </pic:nvPicPr>
                  <pic:blipFill>
                    <a:blip r:embed="rId7"/>
                    <a:stretch>
                      <a:fillRect/>
                    </a:stretch>
                  </pic:blipFill>
                  <pic:spPr>
                    <a:xfrm>
                      <a:off x="0" y="0"/>
                      <a:ext cx="5274310" cy="2585085"/>
                    </a:xfrm>
                    <a:prstGeom prst="rect">
                      <a:avLst/>
                    </a:prstGeom>
                  </pic:spPr>
                </pic:pic>
              </a:graphicData>
            </a:graphic>
          </wp:inline>
        </w:drawing>
      </w:r>
    </w:p>
    <w:p>
      <w:pPr>
        <w:ind w:firstLine="640" w:firstLineChars="200"/>
        <w:rPr>
          <w:rFonts w:ascii="仿宋" w:hAnsi="仿宋" w:eastAsia="仿宋" w:cs="华文仿宋"/>
          <w:sz w:val="32"/>
          <w:szCs w:val="32"/>
        </w:rPr>
      </w:pPr>
      <w:r>
        <w:rPr>
          <w:rFonts w:hint="eastAsia" w:ascii="仿宋" w:hAnsi="仿宋" w:eastAsia="仿宋" w:cs="华文仿宋"/>
          <w:sz w:val="32"/>
          <w:szCs w:val="32"/>
        </w:rPr>
        <w:t>5.需新增记录全部录入完成后，点击“提交”。提交成功后，如果服务项目中包含“纳税申报代理”或“其他税务事项代理”的，会给委托方推送确认任务。委托方登陆电子税务局接收确认任务。点击同意后，协议要素信息采集成功；</w:t>
      </w:r>
    </w:p>
    <w:p>
      <w:pPr>
        <w:pStyle w:val="8"/>
        <w:ind w:left="1060" w:firstLine="0" w:firstLineChars="0"/>
      </w:pPr>
    </w:p>
    <w:p>
      <w:r>
        <w:drawing>
          <wp:inline distT="0" distB="0" distL="0" distR="0">
            <wp:extent cx="5274310" cy="2505075"/>
            <wp:effectExtent l="19050" t="0" r="2540" b="0"/>
            <wp:docPr id="10" name="图片 9" descr="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24.png"/>
                    <pic:cNvPicPr>
                      <a:picLocks noChangeAspect="1"/>
                    </pic:cNvPicPr>
                  </pic:nvPicPr>
                  <pic:blipFill>
                    <a:blip r:embed="rId8"/>
                    <a:stretch>
                      <a:fillRect/>
                    </a:stretch>
                  </pic:blipFill>
                  <pic:spPr>
                    <a:xfrm>
                      <a:off x="0" y="0"/>
                      <a:ext cx="5274310" cy="2505075"/>
                    </a:xfrm>
                    <a:prstGeom prst="rect">
                      <a:avLst/>
                    </a:prstGeom>
                  </pic:spPr>
                </pic:pic>
              </a:graphicData>
            </a:graphic>
          </wp:inline>
        </w:drawing>
      </w:r>
    </w:p>
    <w:p>
      <w:pPr>
        <w:ind w:firstLine="640" w:firstLineChars="200"/>
        <w:rPr>
          <w:rFonts w:ascii="仿宋" w:hAnsi="仿宋" w:eastAsia="仿宋" w:cs="华文仿宋"/>
          <w:sz w:val="32"/>
          <w:szCs w:val="32"/>
        </w:rPr>
      </w:pPr>
      <w:r>
        <w:rPr>
          <w:rFonts w:hint="eastAsia" w:ascii="仿宋" w:hAnsi="仿宋" w:eastAsia="仿宋" w:cs="华文仿宋"/>
          <w:sz w:val="32"/>
          <w:szCs w:val="32"/>
        </w:rPr>
        <w:t>6.点击同意后，协议要素信息采集成功；</w:t>
      </w:r>
    </w:p>
    <w:p>
      <w:r>
        <w:drawing>
          <wp:inline distT="0" distB="0" distL="0" distR="0">
            <wp:extent cx="5274310" cy="2505075"/>
            <wp:effectExtent l="0" t="0" r="2540" b="9525"/>
            <wp:docPr id="11" name="图片 10" descr="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25.png"/>
                    <pic:cNvPicPr>
                      <a:picLocks noChangeAspect="1"/>
                    </pic:cNvPicPr>
                  </pic:nvPicPr>
                  <pic:blipFill>
                    <a:blip r:embed="rId9" cstate="print"/>
                    <a:stretch>
                      <a:fillRect/>
                    </a:stretch>
                  </pic:blipFill>
                  <pic:spPr>
                    <a:xfrm>
                      <a:off x="0" y="0"/>
                      <a:ext cx="5274310" cy="2505075"/>
                    </a:xfrm>
                    <a:prstGeom prst="rect">
                      <a:avLst/>
                    </a:prstGeom>
                  </pic:spPr>
                </pic:pic>
              </a:graphicData>
            </a:graphic>
          </wp:inline>
        </w:drawing>
      </w:r>
    </w:p>
    <w:p>
      <w:pPr>
        <w:ind w:firstLine="640" w:firstLineChars="200"/>
        <w:rPr>
          <w:rFonts w:ascii="仿宋" w:hAnsi="仿宋" w:eastAsia="仿宋" w:cs="华文仿宋"/>
          <w:sz w:val="32"/>
          <w:szCs w:val="32"/>
        </w:rPr>
      </w:pPr>
      <w:r>
        <w:rPr>
          <w:rFonts w:hint="eastAsia" w:ascii="仿宋" w:hAnsi="仿宋" w:eastAsia="仿宋" w:cs="华文仿宋"/>
          <w:sz w:val="32"/>
          <w:szCs w:val="32"/>
        </w:rPr>
        <w:t>7.点击“编辑”可对已采集协议进行修改;</w:t>
      </w:r>
    </w:p>
    <w:p>
      <w:r>
        <w:drawing>
          <wp:inline distT="0" distB="0" distL="0" distR="0">
            <wp:extent cx="5274310" cy="2567940"/>
            <wp:effectExtent l="19050" t="0" r="2540" b="0"/>
            <wp:docPr id="6" name="图片 5" descr="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0.png"/>
                    <pic:cNvPicPr>
                      <a:picLocks noChangeAspect="1"/>
                    </pic:cNvPicPr>
                  </pic:nvPicPr>
                  <pic:blipFill>
                    <a:blip r:embed="rId10"/>
                    <a:stretch>
                      <a:fillRect/>
                    </a:stretch>
                  </pic:blipFill>
                  <pic:spPr>
                    <a:xfrm>
                      <a:off x="0" y="0"/>
                      <a:ext cx="5274310" cy="2567940"/>
                    </a:xfrm>
                    <a:prstGeom prst="rect">
                      <a:avLst/>
                    </a:prstGeom>
                  </pic:spPr>
                </pic:pic>
              </a:graphicData>
            </a:graphic>
          </wp:inline>
        </w:drawing>
      </w:r>
    </w:p>
    <w:p>
      <w:pPr>
        <w:ind w:firstLine="640" w:firstLineChars="200"/>
        <w:rPr>
          <w:rFonts w:ascii="仿宋" w:hAnsi="仿宋" w:eastAsia="仿宋" w:cs="华文仿宋"/>
          <w:sz w:val="32"/>
          <w:szCs w:val="32"/>
        </w:rPr>
      </w:pPr>
      <w:r>
        <w:rPr>
          <w:rFonts w:hint="eastAsia" w:ascii="仿宋" w:hAnsi="仿宋" w:eastAsia="仿宋" w:cs="华文仿宋"/>
          <w:sz w:val="32"/>
          <w:szCs w:val="32"/>
        </w:rPr>
        <w:t>8.修改信息后点击“确定”；</w:t>
      </w:r>
    </w:p>
    <w:p>
      <w:r>
        <w:drawing>
          <wp:inline distT="0" distB="0" distL="0" distR="0">
            <wp:extent cx="5274310" cy="2554605"/>
            <wp:effectExtent l="19050" t="0" r="2540" b="0"/>
            <wp:docPr id="7" name="图片 6" desc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21.png"/>
                    <pic:cNvPicPr>
                      <a:picLocks noChangeAspect="1"/>
                    </pic:cNvPicPr>
                  </pic:nvPicPr>
                  <pic:blipFill>
                    <a:blip r:embed="rId11"/>
                    <a:stretch>
                      <a:fillRect/>
                    </a:stretch>
                  </pic:blipFill>
                  <pic:spPr>
                    <a:xfrm>
                      <a:off x="0" y="0"/>
                      <a:ext cx="5274310" cy="2554605"/>
                    </a:xfrm>
                    <a:prstGeom prst="rect">
                      <a:avLst/>
                    </a:prstGeom>
                  </pic:spPr>
                </pic:pic>
              </a:graphicData>
            </a:graphic>
          </wp:inline>
        </w:drawing>
      </w:r>
    </w:p>
    <w:p>
      <w:pPr>
        <w:ind w:firstLine="640" w:firstLineChars="200"/>
        <w:rPr>
          <w:rFonts w:ascii="仿宋" w:hAnsi="仿宋" w:eastAsia="仿宋" w:cs="华文仿宋"/>
          <w:sz w:val="32"/>
          <w:szCs w:val="32"/>
        </w:rPr>
      </w:pPr>
      <w:r>
        <w:rPr>
          <w:rFonts w:hint="eastAsia" w:ascii="仿宋" w:hAnsi="仿宋" w:eastAsia="仿宋" w:cs="华文仿宋"/>
          <w:sz w:val="32"/>
          <w:szCs w:val="32"/>
        </w:rPr>
        <w:t>9.如需终止协议，可点击“终止”进行操作；</w:t>
      </w:r>
    </w:p>
    <w:p>
      <w:r>
        <w:drawing>
          <wp:inline distT="0" distB="0" distL="0" distR="0">
            <wp:extent cx="5274310" cy="2599690"/>
            <wp:effectExtent l="19050" t="0" r="2540" b="0"/>
            <wp:docPr id="8" name="图片 7" desc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22.png"/>
                    <pic:cNvPicPr>
                      <a:picLocks noChangeAspect="1"/>
                    </pic:cNvPicPr>
                  </pic:nvPicPr>
                  <pic:blipFill>
                    <a:blip r:embed="rId12"/>
                    <a:stretch>
                      <a:fillRect/>
                    </a:stretch>
                  </pic:blipFill>
                  <pic:spPr>
                    <a:xfrm>
                      <a:off x="0" y="0"/>
                      <a:ext cx="5274310" cy="2599690"/>
                    </a:xfrm>
                    <a:prstGeom prst="rect">
                      <a:avLst/>
                    </a:prstGeom>
                  </pic:spPr>
                </pic:pic>
              </a:graphicData>
            </a:graphic>
          </wp:inline>
        </w:drawing>
      </w:r>
    </w:p>
    <w:p>
      <w:pPr>
        <w:ind w:firstLine="640" w:firstLineChars="200"/>
        <w:rPr>
          <w:rFonts w:ascii="仿宋" w:hAnsi="仿宋" w:eastAsia="仿宋" w:cs="华文仿宋"/>
          <w:sz w:val="32"/>
          <w:szCs w:val="32"/>
        </w:rPr>
      </w:pPr>
      <w:r>
        <w:rPr>
          <w:rFonts w:hint="eastAsia" w:ascii="仿宋" w:hAnsi="仿宋" w:eastAsia="仿宋" w:cs="华文仿宋"/>
          <w:sz w:val="32"/>
          <w:szCs w:val="32"/>
        </w:rPr>
        <w:t>10.点击确定后可终止协议。</w:t>
      </w:r>
    </w:p>
    <w:p>
      <w:r>
        <w:drawing>
          <wp:inline distT="0" distB="0" distL="0" distR="0">
            <wp:extent cx="5274310" cy="2565400"/>
            <wp:effectExtent l="19050" t="0" r="2540" b="0"/>
            <wp:docPr id="9" name="图片 8" descr="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23.png"/>
                    <pic:cNvPicPr>
                      <a:picLocks noChangeAspect="1"/>
                    </pic:cNvPicPr>
                  </pic:nvPicPr>
                  <pic:blipFill>
                    <a:blip r:embed="rId13"/>
                    <a:stretch>
                      <a:fillRect/>
                    </a:stretch>
                  </pic:blipFill>
                  <pic:spPr>
                    <a:xfrm>
                      <a:off x="0" y="0"/>
                      <a:ext cx="5274310" cy="25654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3117C"/>
    <w:rsid w:val="0002779B"/>
    <w:rsid w:val="00081173"/>
    <w:rsid w:val="000A74D6"/>
    <w:rsid w:val="000C6750"/>
    <w:rsid w:val="001A5322"/>
    <w:rsid w:val="001F76F8"/>
    <w:rsid w:val="0026052D"/>
    <w:rsid w:val="00281260"/>
    <w:rsid w:val="002B7373"/>
    <w:rsid w:val="003A1E2C"/>
    <w:rsid w:val="003A2C8D"/>
    <w:rsid w:val="00483DE9"/>
    <w:rsid w:val="004B69C1"/>
    <w:rsid w:val="004F305D"/>
    <w:rsid w:val="007F14CF"/>
    <w:rsid w:val="0083117C"/>
    <w:rsid w:val="008B2F00"/>
    <w:rsid w:val="00AE763E"/>
    <w:rsid w:val="00C4500B"/>
    <w:rsid w:val="00D01149"/>
    <w:rsid w:val="00D2109A"/>
    <w:rsid w:val="00EE5954"/>
    <w:rsid w:val="00F35307"/>
    <w:rsid w:val="00F65D07"/>
    <w:rsid w:val="107641AE"/>
    <w:rsid w:val="26FE2EC7"/>
    <w:rsid w:val="596C0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rFonts w:ascii="Calibri" w:hAnsi="Calibri" w:eastAsia="宋体" w:cs="Times New Roman"/>
      <w:sz w:val="18"/>
      <w:szCs w:val="18"/>
    </w:rPr>
  </w:style>
  <w:style w:type="character" w:customStyle="1" w:styleId="10">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462</Characters>
  <Lines>3</Lines>
  <Paragraphs>1</Paragraphs>
  <TotalTime>14</TotalTime>
  <ScaleCrop>false</ScaleCrop>
  <LinksUpToDate>false</LinksUpToDate>
  <CharactersWithSpaces>541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2024-04-19T07:57:00Z</dcterms:created>
  <dc:creator>xygs</dc:creator>
  <cp:lastModifiedBy>汤铖</cp:lastModifiedBy>
  <dcterms:modified xsi:type="dcterms:W3CDTF">2025-05-19T08:03:08Z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