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598" w:rsidRPr="00E84AC9" w:rsidRDefault="00291598" w:rsidP="00291598">
      <w:pPr>
        <w:spacing w:line="360" w:lineRule="auto"/>
        <w:ind w:firstLineChars="200" w:firstLine="720"/>
        <w:jc w:val="center"/>
        <w:rPr>
          <w:rFonts w:ascii="方正小标" w:eastAsia="方正小标" w:hAnsi="仿宋"/>
          <w:sz w:val="36"/>
          <w:szCs w:val="36"/>
        </w:rPr>
      </w:pPr>
      <w:r w:rsidRPr="00E84AC9">
        <w:rPr>
          <w:rFonts w:ascii="方正小标" w:eastAsia="方正小标" w:hAnsi="仿宋" w:hint="eastAsia"/>
          <w:sz w:val="36"/>
          <w:szCs w:val="36"/>
        </w:rPr>
        <w:t>国家税务总局</w:t>
      </w:r>
    </w:p>
    <w:p w:rsidR="00291598" w:rsidRPr="00E84AC9" w:rsidRDefault="00291598" w:rsidP="00291598">
      <w:pPr>
        <w:spacing w:line="360" w:lineRule="auto"/>
        <w:ind w:firstLineChars="200" w:firstLine="720"/>
        <w:jc w:val="center"/>
        <w:rPr>
          <w:rFonts w:ascii="方正小标" w:eastAsia="方正小标" w:hAnsi="仿宋"/>
          <w:sz w:val="36"/>
          <w:szCs w:val="36"/>
        </w:rPr>
      </w:pPr>
      <w:r w:rsidRPr="00E84AC9">
        <w:rPr>
          <w:rFonts w:ascii="方正小标" w:eastAsia="方正小标" w:hAnsi="仿宋" w:hint="eastAsia"/>
          <w:sz w:val="36"/>
          <w:szCs w:val="36"/>
        </w:rPr>
        <w:t>孝感高新技术产业开发区税务局</w:t>
      </w:r>
    </w:p>
    <w:p w:rsidR="00355AD4" w:rsidRPr="00E84AC9" w:rsidRDefault="00B15698" w:rsidP="007C3AD1">
      <w:pPr>
        <w:spacing w:line="360" w:lineRule="auto"/>
        <w:ind w:firstLineChars="200" w:firstLine="720"/>
        <w:jc w:val="center"/>
        <w:rPr>
          <w:rFonts w:ascii="方正小标" w:eastAsia="方正小标" w:hAnsi="仿宋"/>
          <w:sz w:val="36"/>
          <w:szCs w:val="36"/>
        </w:rPr>
      </w:pPr>
      <w:r w:rsidRPr="00E84AC9">
        <w:rPr>
          <w:rFonts w:ascii="方正小标" w:eastAsia="方正小标" w:hAnsi="仿宋" w:hint="eastAsia"/>
          <w:sz w:val="36"/>
          <w:szCs w:val="36"/>
        </w:rPr>
        <w:t>2020年度法治政府建设报告</w:t>
      </w:r>
    </w:p>
    <w:p w:rsidR="00291598" w:rsidRPr="00F35CA2" w:rsidRDefault="00291598" w:rsidP="007C3AD1">
      <w:pPr>
        <w:spacing w:line="360" w:lineRule="auto"/>
        <w:ind w:firstLineChars="200" w:firstLine="720"/>
        <w:jc w:val="center"/>
        <w:rPr>
          <w:rFonts w:ascii="仿宋" w:eastAsia="仿宋" w:hAnsi="仿宋"/>
          <w:sz w:val="36"/>
          <w:szCs w:val="36"/>
        </w:rPr>
      </w:pPr>
    </w:p>
    <w:p w:rsidR="00B15698" w:rsidRPr="00F35CA2" w:rsidRDefault="00B15698" w:rsidP="007C3AD1">
      <w:pPr>
        <w:spacing w:line="360" w:lineRule="auto"/>
        <w:ind w:firstLineChars="200" w:firstLine="600"/>
        <w:rPr>
          <w:rFonts w:ascii="仿宋" w:eastAsia="仿宋" w:hAnsi="仿宋" w:cs="微软雅黑"/>
          <w:color w:val="000000"/>
          <w:sz w:val="30"/>
          <w:szCs w:val="30"/>
          <w:shd w:val="clear" w:color="auto" w:fill="FFFFFF"/>
        </w:rPr>
      </w:pPr>
      <w:r w:rsidRPr="00F35CA2">
        <w:rPr>
          <w:rFonts w:ascii="仿宋" w:eastAsia="仿宋" w:hAnsi="仿宋" w:cs="微软雅黑" w:hint="eastAsia"/>
          <w:color w:val="000000"/>
          <w:sz w:val="30"/>
          <w:szCs w:val="30"/>
          <w:shd w:val="clear" w:color="auto" w:fill="FFFFFF"/>
        </w:rPr>
        <w:t>2020年，</w:t>
      </w:r>
      <w:r w:rsidRPr="00F35CA2">
        <w:rPr>
          <w:rFonts w:ascii="仿宋" w:eastAsia="仿宋" w:hAnsi="仿宋" w:cs="仿宋_GB2312" w:hint="eastAsia"/>
          <w:color w:val="000000"/>
          <w:sz w:val="30"/>
          <w:szCs w:val="30"/>
        </w:rPr>
        <w:t>高新区税务局在</w:t>
      </w:r>
      <w:r w:rsidR="00F35CA2" w:rsidRPr="00F35CA2">
        <w:rPr>
          <w:rFonts w:ascii="仿宋" w:eastAsia="仿宋" w:hAnsi="仿宋" w:cs="华文仿宋" w:hint="eastAsia"/>
          <w:sz w:val="30"/>
          <w:szCs w:val="30"/>
        </w:rPr>
        <w:t>孝感市税务局和高新区管委会的坚强领导下</w:t>
      </w:r>
      <w:r w:rsidRPr="00F35CA2">
        <w:rPr>
          <w:rFonts w:ascii="仿宋" w:eastAsia="仿宋" w:hAnsi="仿宋" w:cs="仿宋_GB2312" w:hint="eastAsia"/>
          <w:color w:val="000000"/>
          <w:sz w:val="30"/>
          <w:szCs w:val="30"/>
        </w:rPr>
        <w:t>,坚持以习近平法治思想为引领,认真履行法治政府建设,把全局工作纳入法治化轨道,大力建设法治税务,取得了新的成效。在做好疫情防控和复工复产工作的同时，按照上级各部门工作部署全面推进各项工作，取得了较好的成效，</w:t>
      </w:r>
      <w:r w:rsidRPr="00F35CA2">
        <w:rPr>
          <w:rFonts w:ascii="仿宋" w:eastAsia="仿宋" w:hAnsi="仿宋" w:cs="微软雅黑" w:hint="eastAsia"/>
          <w:color w:val="000000"/>
          <w:sz w:val="30"/>
          <w:szCs w:val="30"/>
          <w:shd w:val="clear" w:color="auto" w:fill="FFFFFF"/>
        </w:rPr>
        <w:t>现将</w:t>
      </w:r>
      <w:r w:rsidRPr="00F35CA2">
        <w:rPr>
          <w:rFonts w:ascii="仿宋" w:eastAsia="仿宋" w:hAnsi="仿宋" w:cs="微软雅黑"/>
          <w:color w:val="000000"/>
          <w:sz w:val="30"/>
          <w:szCs w:val="30"/>
          <w:shd w:val="clear" w:color="auto" w:fill="FFFFFF"/>
        </w:rPr>
        <w:t>20</w:t>
      </w:r>
      <w:r w:rsidRPr="00F35CA2">
        <w:rPr>
          <w:rFonts w:ascii="仿宋" w:eastAsia="仿宋" w:hAnsi="仿宋" w:cs="微软雅黑" w:hint="eastAsia"/>
          <w:color w:val="000000"/>
          <w:sz w:val="30"/>
          <w:szCs w:val="30"/>
          <w:shd w:val="clear" w:color="auto" w:fill="FFFFFF"/>
        </w:rPr>
        <w:t>20年</w:t>
      </w:r>
      <w:bookmarkStart w:id="0" w:name="OLE_LINK1"/>
      <w:bookmarkStart w:id="1" w:name="OLE_LINK2"/>
      <w:r w:rsidR="00C44ACF">
        <w:rPr>
          <w:rFonts w:ascii="仿宋" w:eastAsia="仿宋" w:hAnsi="仿宋" w:cs="微软雅黑" w:hint="eastAsia"/>
          <w:color w:val="000000"/>
          <w:sz w:val="30"/>
          <w:szCs w:val="30"/>
          <w:shd w:val="clear" w:color="auto" w:fill="FFFFFF"/>
        </w:rPr>
        <w:t>法治</w:t>
      </w:r>
      <w:r w:rsidRPr="00F35CA2">
        <w:rPr>
          <w:rFonts w:ascii="仿宋" w:eastAsia="仿宋" w:hAnsi="仿宋" w:cs="微软雅黑" w:hint="eastAsia"/>
          <w:color w:val="000000"/>
          <w:sz w:val="30"/>
          <w:szCs w:val="30"/>
          <w:shd w:val="clear" w:color="auto" w:fill="FFFFFF"/>
        </w:rPr>
        <w:t>工作情况总结如下：</w:t>
      </w:r>
    </w:p>
    <w:bookmarkEnd w:id="0"/>
    <w:bookmarkEnd w:id="1"/>
    <w:p w:rsidR="009F5BC5" w:rsidRPr="00F35CA2" w:rsidRDefault="009F5BC5" w:rsidP="00A92068">
      <w:pPr>
        <w:widowControl/>
        <w:shd w:val="clear" w:color="auto" w:fill="FFFFFF"/>
        <w:spacing w:line="360" w:lineRule="auto"/>
        <w:ind w:firstLineChars="200" w:firstLine="602"/>
        <w:jc w:val="left"/>
        <w:rPr>
          <w:rFonts w:ascii="仿宋" w:eastAsia="仿宋" w:hAnsi="仿宋" w:cs="宋体"/>
          <w:color w:val="333333"/>
          <w:kern w:val="0"/>
          <w:sz w:val="30"/>
          <w:szCs w:val="30"/>
        </w:rPr>
      </w:pPr>
      <w:r w:rsidRPr="00F35CA2">
        <w:rPr>
          <w:rFonts w:ascii="仿宋" w:eastAsia="仿宋" w:hAnsi="仿宋" w:cs="宋体" w:hint="eastAsia"/>
          <w:b/>
          <w:bCs/>
          <w:color w:val="333333"/>
          <w:kern w:val="0"/>
          <w:sz w:val="30"/>
          <w:szCs w:val="30"/>
        </w:rPr>
        <w:t>一、全面规范税费执法，依法治税稳步推进</w:t>
      </w:r>
    </w:p>
    <w:p w:rsidR="00B15698" w:rsidRPr="00F35CA2" w:rsidRDefault="009F5BC5" w:rsidP="007C3AD1">
      <w:pPr>
        <w:snapToGrid w:val="0"/>
        <w:spacing w:line="360" w:lineRule="auto"/>
        <w:ind w:firstLineChars="200" w:firstLine="600"/>
        <w:rPr>
          <w:rFonts w:ascii="仿宋" w:eastAsia="仿宋" w:hAnsi="仿宋"/>
          <w:bCs/>
          <w:color w:val="000000"/>
          <w:sz w:val="30"/>
          <w:szCs w:val="30"/>
        </w:rPr>
      </w:pPr>
      <w:r w:rsidRPr="00F35CA2">
        <w:rPr>
          <w:rFonts w:ascii="仿宋" w:eastAsia="仿宋" w:hAnsi="仿宋" w:cs="仿宋_GB2312" w:hint="eastAsia"/>
          <w:bCs/>
          <w:color w:val="000000"/>
          <w:sz w:val="30"/>
          <w:szCs w:val="30"/>
        </w:rPr>
        <w:t>（一）</w:t>
      </w:r>
      <w:r w:rsidR="00B15698" w:rsidRPr="00F35CA2">
        <w:rPr>
          <w:rFonts w:ascii="仿宋" w:eastAsia="仿宋" w:hAnsi="仿宋" w:cs="仿宋_GB2312" w:hint="eastAsia"/>
          <w:bCs/>
          <w:color w:val="000000"/>
          <w:sz w:val="30"/>
          <w:szCs w:val="30"/>
        </w:rPr>
        <w:t>做好党中央、国务院重大决策部署贯彻落实情况的监督，确保政策措施落实落细</w:t>
      </w:r>
    </w:p>
    <w:p w:rsidR="00B15698" w:rsidRPr="00F35CA2" w:rsidRDefault="00B15698" w:rsidP="007C3AD1">
      <w:pPr>
        <w:spacing w:line="360" w:lineRule="auto"/>
        <w:ind w:firstLineChars="200" w:firstLine="600"/>
        <w:rPr>
          <w:rFonts w:ascii="仿宋" w:eastAsia="仿宋" w:hAnsi="仿宋" w:cs="微软雅黑"/>
          <w:color w:val="000000"/>
          <w:sz w:val="30"/>
          <w:szCs w:val="30"/>
          <w:shd w:val="clear" w:color="auto" w:fill="FFFFFF"/>
        </w:rPr>
      </w:pPr>
      <w:r w:rsidRPr="00F35CA2">
        <w:rPr>
          <w:rFonts w:ascii="仿宋" w:eastAsia="仿宋" w:hAnsi="仿宋" w:cs="仿宋_GB2312"/>
          <w:color w:val="000000"/>
          <w:sz w:val="30"/>
          <w:szCs w:val="30"/>
        </w:rPr>
        <w:t>1.</w:t>
      </w:r>
      <w:r w:rsidRPr="00F35CA2">
        <w:rPr>
          <w:rFonts w:ascii="仿宋" w:eastAsia="仿宋" w:hAnsi="仿宋" w:cs="仿宋_GB2312" w:hint="eastAsia"/>
          <w:color w:val="000000"/>
          <w:sz w:val="30"/>
          <w:szCs w:val="30"/>
        </w:rPr>
        <w:t>做好支持疫情防控和经济社会发展税费优惠政策落实的督察督办。以统筹推进疫情防控和经济社会发展为目标，聚焦已出台的支持防护救治、支持物资供应、鼓励公益捐赠、支持复工复产、支持外资外贸等方面税费优惠政策，以及后续出台相关优惠政策的执行情况开展执法督察。同时，对深入拓展“非接触式”办税缴费，优化现场办税缴费，依法延长申报纳税期限、依法办理延期缴纳税款等调整税收管理措施的落实情况开展监督检查。</w:t>
      </w:r>
      <w:r w:rsidRPr="00F35CA2">
        <w:rPr>
          <w:rFonts w:ascii="仿宋" w:eastAsia="仿宋" w:hAnsi="仿宋" w:cs="微软雅黑" w:hint="eastAsia"/>
          <w:color w:val="000000"/>
          <w:sz w:val="30"/>
          <w:szCs w:val="30"/>
          <w:shd w:val="clear" w:color="auto" w:fill="FFFFFF"/>
        </w:rPr>
        <w:t>截至目前共发现应享未享疑点信息7条，我们以疑点信息数据为线索，对照问题积极开展核查，把握重点，以点带面，有效的提</w:t>
      </w:r>
      <w:r w:rsidRPr="00F35CA2">
        <w:rPr>
          <w:rFonts w:ascii="仿宋" w:eastAsia="仿宋" w:hAnsi="仿宋" w:cs="微软雅黑" w:hint="eastAsia"/>
          <w:color w:val="000000"/>
          <w:sz w:val="30"/>
          <w:szCs w:val="30"/>
          <w:shd w:val="clear" w:color="auto" w:fill="FFFFFF"/>
        </w:rPr>
        <w:lastRenderedPageBreak/>
        <w:t>升了工作效率。</w:t>
      </w:r>
    </w:p>
    <w:p w:rsidR="00B15698" w:rsidRPr="00F35CA2" w:rsidRDefault="00B15698" w:rsidP="007C3AD1">
      <w:pPr>
        <w:snapToGrid w:val="0"/>
        <w:spacing w:line="360" w:lineRule="auto"/>
        <w:ind w:firstLineChars="200" w:firstLine="600"/>
        <w:rPr>
          <w:rFonts w:ascii="仿宋" w:eastAsia="仿宋" w:hAnsi="仿宋"/>
          <w:color w:val="000000"/>
          <w:sz w:val="30"/>
          <w:szCs w:val="30"/>
        </w:rPr>
      </w:pPr>
      <w:r w:rsidRPr="00F35CA2">
        <w:rPr>
          <w:rFonts w:ascii="仿宋" w:eastAsia="仿宋" w:hAnsi="仿宋" w:cs="仿宋_GB2312"/>
          <w:color w:val="000000"/>
          <w:sz w:val="30"/>
          <w:szCs w:val="30"/>
        </w:rPr>
        <w:t>2.</w:t>
      </w:r>
      <w:r w:rsidRPr="00F35CA2">
        <w:rPr>
          <w:rFonts w:ascii="仿宋" w:eastAsia="仿宋" w:hAnsi="仿宋" w:cs="仿宋_GB2312" w:hint="eastAsia"/>
          <w:color w:val="000000"/>
          <w:sz w:val="30"/>
          <w:szCs w:val="30"/>
        </w:rPr>
        <w:t>做好减税降</w:t>
      </w:r>
      <w:proofErr w:type="gramStart"/>
      <w:r w:rsidRPr="00F35CA2">
        <w:rPr>
          <w:rFonts w:ascii="仿宋" w:eastAsia="仿宋" w:hAnsi="仿宋" w:cs="仿宋_GB2312" w:hint="eastAsia"/>
          <w:color w:val="000000"/>
          <w:sz w:val="30"/>
          <w:szCs w:val="30"/>
        </w:rPr>
        <w:t>费各项</w:t>
      </w:r>
      <w:proofErr w:type="gramEnd"/>
      <w:r w:rsidRPr="00F35CA2">
        <w:rPr>
          <w:rFonts w:ascii="仿宋" w:eastAsia="仿宋" w:hAnsi="仿宋" w:cs="仿宋_GB2312" w:hint="eastAsia"/>
          <w:color w:val="000000"/>
          <w:sz w:val="30"/>
          <w:szCs w:val="30"/>
        </w:rPr>
        <w:t>政策落实情况的督察督办。以促进巩固和拓展减税降</w:t>
      </w:r>
      <w:proofErr w:type="gramStart"/>
      <w:r w:rsidRPr="00F35CA2">
        <w:rPr>
          <w:rFonts w:ascii="仿宋" w:eastAsia="仿宋" w:hAnsi="仿宋" w:cs="仿宋_GB2312" w:hint="eastAsia"/>
          <w:color w:val="000000"/>
          <w:sz w:val="30"/>
          <w:szCs w:val="30"/>
        </w:rPr>
        <w:t>费成效</w:t>
      </w:r>
      <w:proofErr w:type="gramEnd"/>
      <w:r w:rsidRPr="00F35CA2">
        <w:rPr>
          <w:rFonts w:ascii="仿宋" w:eastAsia="仿宋" w:hAnsi="仿宋" w:cs="仿宋_GB2312" w:hint="eastAsia"/>
          <w:color w:val="000000"/>
          <w:sz w:val="30"/>
          <w:szCs w:val="30"/>
        </w:rPr>
        <w:t>为核心，持续紧盯各项措施落实落细。重点监督各管理科室对支持脱贫攻坚税收优惠、小</w:t>
      </w:r>
      <w:proofErr w:type="gramStart"/>
      <w:r w:rsidRPr="00F35CA2">
        <w:rPr>
          <w:rFonts w:ascii="仿宋" w:eastAsia="仿宋" w:hAnsi="仿宋" w:cs="仿宋_GB2312" w:hint="eastAsia"/>
          <w:color w:val="000000"/>
          <w:sz w:val="30"/>
          <w:szCs w:val="30"/>
        </w:rPr>
        <w:t>微企业普</w:t>
      </w:r>
      <w:proofErr w:type="gramEnd"/>
      <w:r w:rsidRPr="00F35CA2">
        <w:rPr>
          <w:rFonts w:ascii="仿宋" w:eastAsia="仿宋" w:hAnsi="仿宋" w:cs="仿宋_GB2312" w:hint="eastAsia"/>
          <w:color w:val="000000"/>
          <w:sz w:val="30"/>
          <w:szCs w:val="30"/>
        </w:rPr>
        <w:t>惠性减税、增值税留抵退税、研发费用加计扣除、境外投资者再投资递延纳税等优惠政策贯彻落实不到位、打折扣、搞变通，以及对纳税人和缴费人的合理诉求反应迟缓等问题，保障纳税人和缴费人应享尽享政策红利。</w:t>
      </w:r>
    </w:p>
    <w:p w:rsidR="00B15698" w:rsidRPr="00F35CA2" w:rsidRDefault="00B15698" w:rsidP="007C3AD1">
      <w:pPr>
        <w:spacing w:line="360" w:lineRule="auto"/>
        <w:ind w:firstLineChars="200" w:firstLine="600"/>
        <w:rPr>
          <w:rFonts w:ascii="仿宋" w:eastAsia="仿宋" w:hAnsi="仿宋" w:cs="微软雅黑"/>
          <w:color w:val="000000"/>
          <w:sz w:val="30"/>
          <w:szCs w:val="30"/>
          <w:shd w:val="clear" w:color="auto" w:fill="FFFFFF"/>
        </w:rPr>
      </w:pPr>
      <w:r w:rsidRPr="00F35CA2">
        <w:rPr>
          <w:rFonts w:ascii="仿宋" w:eastAsia="仿宋" w:hAnsi="仿宋" w:cs="仿宋_GB2312"/>
          <w:color w:val="000000"/>
          <w:sz w:val="30"/>
          <w:szCs w:val="30"/>
        </w:rPr>
        <w:t>3.</w:t>
      </w:r>
      <w:r w:rsidRPr="00F35CA2">
        <w:rPr>
          <w:rFonts w:ascii="仿宋" w:eastAsia="仿宋" w:hAnsi="仿宋" w:cs="仿宋_GB2312" w:hint="eastAsia"/>
          <w:color w:val="000000"/>
          <w:sz w:val="30"/>
          <w:szCs w:val="30"/>
        </w:rPr>
        <w:t>开展优化税收营商环境工作情况的督察。以促进提升纳税缴费服务质量为着力点，持续推动深化税务系统“放管服”改革，保障“便民办税春风行动”取得实效。重点监督各管理科室增值税专用发票电子化工作推进不力，对“黑名单”当事人该限未限、落实税收相关惩戒措施不及时不到位等问题。紧盯事中事后监管，严肃查处各管理科室多头、重复下户检查，不严格规范实施税务行政强制，简单粗暴执法和不顾实际情况“一刀切”执法等问题。</w:t>
      </w:r>
      <w:r w:rsidRPr="00F35CA2">
        <w:rPr>
          <w:rFonts w:ascii="仿宋" w:eastAsia="仿宋" w:hAnsi="仿宋" w:hint="eastAsia"/>
          <w:color w:val="000000"/>
          <w:sz w:val="30"/>
          <w:szCs w:val="30"/>
        </w:rPr>
        <w:t>为深化“放管服”改革，改善税收营商环境，我们按照规定的标准和时限，完成区局权责清单编制、审定和公布工作，并在此基础上推进权责清单的落实运用和动态管理。</w:t>
      </w:r>
    </w:p>
    <w:p w:rsidR="00B15698" w:rsidRPr="00F35CA2" w:rsidRDefault="009F5BC5" w:rsidP="007C3AD1">
      <w:pPr>
        <w:spacing w:line="360" w:lineRule="auto"/>
        <w:ind w:firstLineChars="200" w:firstLine="600"/>
        <w:rPr>
          <w:rFonts w:ascii="仿宋" w:eastAsia="仿宋" w:hAnsi="仿宋"/>
          <w:color w:val="000000"/>
          <w:sz w:val="30"/>
          <w:szCs w:val="30"/>
        </w:rPr>
      </w:pPr>
      <w:r w:rsidRPr="00F35CA2">
        <w:rPr>
          <w:rFonts w:ascii="仿宋" w:eastAsia="仿宋" w:hAnsi="仿宋" w:hint="eastAsia"/>
          <w:color w:val="000000"/>
          <w:sz w:val="30"/>
          <w:szCs w:val="30"/>
        </w:rPr>
        <w:t>（</w:t>
      </w:r>
      <w:r w:rsidR="00B15698" w:rsidRPr="00F35CA2">
        <w:rPr>
          <w:rFonts w:ascii="仿宋" w:eastAsia="仿宋" w:hAnsi="仿宋" w:hint="eastAsia"/>
          <w:color w:val="000000"/>
          <w:sz w:val="30"/>
          <w:szCs w:val="30"/>
        </w:rPr>
        <w:t>二</w:t>
      </w:r>
      <w:r w:rsidRPr="00F35CA2">
        <w:rPr>
          <w:rFonts w:ascii="仿宋" w:eastAsia="仿宋" w:hAnsi="仿宋" w:hint="eastAsia"/>
          <w:color w:val="000000"/>
          <w:sz w:val="30"/>
          <w:szCs w:val="30"/>
        </w:rPr>
        <w:t>）</w:t>
      </w:r>
      <w:r w:rsidR="00B15698" w:rsidRPr="00F35CA2">
        <w:rPr>
          <w:rFonts w:ascii="仿宋" w:eastAsia="仿宋" w:hAnsi="仿宋"/>
          <w:color w:val="000000"/>
          <w:sz w:val="30"/>
          <w:szCs w:val="30"/>
        </w:rPr>
        <w:t>紧扣依法治税主题，</w:t>
      </w:r>
      <w:r w:rsidR="00B15698" w:rsidRPr="00F35CA2">
        <w:rPr>
          <w:rFonts w:ascii="仿宋" w:eastAsia="仿宋" w:hAnsi="仿宋" w:hint="eastAsia"/>
          <w:color w:val="000000"/>
          <w:sz w:val="30"/>
          <w:szCs w:val="30"/>
        </w:rPr>
        <w:t>强化执法督察和内部审计监督。</w:t>
      </w:r>
    </w:p>
    <w:p w:rsidR="00B15698" w:rsidRPr="00F35CA2" w:rsidRDefault="00B15698" w:rsidP="007C3AD1">
      <w:pPr>
        <w:pStyle w:val="p0"/>
        <w:spacing w:line="360" w:lineRule="auto"/>
        <w:ind w:firstLineChars="200" w:firstLine="600"/>
        <w:rPr>
          <w:rFonts w:ascii="仿宋" w:eastAsia="仿宋" w:hAnsi="仿宋"/>
          <w:color w:val="000000"/>
          <w:sz w:val="30"/>
          <w:szCs w:val="30"/>
        </w:rPr>
      </w:pPr>
      <w:r w:rsidRPr="00F35CA2">
        <w:rPr>
          <w:rFonts w:ascii="仿宋" w:eastAsia="仿宋" w:hAnsi="仿宋" w:cs="微软雅黑" w:hint="eastAsia"/>
          <w:color w:val="000000"/>
          <w:sz w:val="30"/>
          <w:szCs w:val="30"/>
          <w:shd w:val="clear" w:color="auto" w:fill="FFFFFF"/>
        </w:rPr>
        <w:t>1、</w:t>
      </w:r>
      <w:r w:rsidRPr="00F35CA2">
        <w:rPr>
          <w:rFonts w:ascii="仿宋" w:eastAsia="仿宋" w:hAnsi="仿宋" w:cs="微软雅黑"/>
          <w:color w:val="000000"/>
          <w:sz w:val="30"/>
          <w:szCs w:val="30"/>
          <w:shd w:val="clear" w:color="auto" w:fill="FFFFFF"/>
        </w:rPr>
        <w:t>积极推进“三项制度”</w:t>
      </w:r>
      <w:r w:rsidRPr="00F35CA2">
        <w:rPr>
          <w:rFonts w:ascii="仿宋" w:eastAsia="仿宋" w:hAnsi="仿宋" w:cs="微软雅黑" w:hint="eastAsia"/>
          <w:color w:val="000000"/>
          <w:sz w:val="30"/>
          <w:szCs w:val="30"/>
          <w:shd w:val="clear" w:color="auto" w:fill="FFFFFF"/>
        </w:rPr>
        <w:t>。根据依法治税工作的各项要求，</w:t>
      </w:r>
      <w:r w:rsidRPr="00F35CA2">
        <w:rPr>
          <w:rFonts w:ascii="仿宋" w:eastAsia="仿宋" w:hAnsi="仿宋" w:hint="eastAsia"/>
          <w:color w:val="000000"/>
          <w:sz w:val="30"/>
          <w:szCs w:val="30"/>
        </w:rPr>
        <w:t>以开展三项制度推广工作为契机，进一步规范税收执法，提升税收执法质量，强化执法队伍建设，有效促进廉洁从税，全面提升依法行政工作水平，</w:t>
      </w:r>
      <w:r w:rsidRPr="00F35CA2">
        <w:rPr>
          <w:rFonts w:ascii="仿宋" w:eastAsia="仿宋" w:hAnsi="仿宋" w:cs="微软雅黑" w:hint="eastAsia"/>
          <w:color w:val="000000"/>
          <w:sz w:val="30"/>
          <w:szCs w:val="30"/>
          <w:shd w:val="clear" w:color="auto" w:fill="FFFFFF"/>
        </w:rPr>
        <w:t>努力实现在依法治税工作中争创一流工作目</w:t>
      </w:r>
      <w:r w:rsidRPr="00F35CA2">
        <w:rPr>
          <w:rFonts w:ascii="仿宋" w:eastAsia="仿宋" w:hAnsi="仿宋" w:cs="微软雅黑" w:hint="eastAsia"/>
          <w:color w:val="000000"/>
          <w:sz w:val="30"/>
          <w:szCs w:val="30"/>
          <w:shd w:val="clear" w:color="auto" w:fill="FFFFFF"/>
        </w:rPr>
        <w:lastRenderedPageBreak/>
        <w:t>标。上半年</w:t>
      </w:r>
      <w:r w:rsidRPr="00F35CA2">
        <w:rPr>
          <w:rFonts w:ascii="仿宋" w:eastAsia="仿宋" w:hAnsi="仿宋" w:hint="eastAsia"/>
          <w:color w:val="000000"/>
          <w:sz w:val="30"/>
          <w:szCs w:val="30"/>
        </w:rPr>
        <w:t>为了落实总局</w:t>
      </w:r>
      <w:smartTag w:uri="urn:schemas-microsoft-com:office:smarttags" w:element="chsdate">
        <w:smartTagPr>
          <w:attr w:name="Year" w:val="2020"/>
          <w:attr w:name="Month" w:val="6"/>
          <w:attr w:name="Day" w:val="1"/>
          <w:attr w:name="IsLunarDate" w:val="False"/>
          <w:attr w:name="IsROCDate" w:val="False"/>
        </w:smartTagPr>
        <w:r w:rsidRPr="00F35CA2">
          <w:rPr>
            <w:rFonts w:ascii="仿宋" w:eastAsia="仿宋" w:hAnsi="仿宋"/>
            <w:color w:val="000000"/>
            <w:sz w:val="30"/>
            <w:szCs w:val="30"/>
          </w:rPr>
          <w:t>6</w:t>
        </w:r>
        <w:r w:rsidRPr="00F35CA2">
          <w:rPr>
            <w:rFonts w:ascii="仿宋" w:eastAsia="仿宋" w:hAnsi="仿宋" w:hint="eastAsia"/>
            <w:color w:val="000000"/>
            <w:sz w:val="30"/>
            <w:szCs w:val="30"/>
          </w:rPr>
          <w:t>月</w:t>
        </w:r>
        <w:r w:rsidRPr="00F35CA2">
          <w:rPr>
            <w:rFonts w:ascii="仿宋" w:eastAsia="仿宋" w:hAnsi="仿宋"/>
            <w:color w:val="000000"/>
            <w:sz w:val="30"/>
            <w:szCs w:val="30"/>
          </w:rPr>
          <w:t>1</w:t>
        </w:r>
        <w:r w:rsidRPr="00F35CA2">
          <w:rPr>
            <w:rFonts w:ascii="仿宋" w:eastAsia="仿宋" w:hAnsi="仿宋" w:hint="eastAsia"/>
            <w:color w:val="000000"/>
            <w:sz w:val="30"/>
            <w:szCs w:val="30"/>
          </w:rPr>
          <w:t>日</w:t>
        </w:r>
      </w:smartTag>
      <w:r w:rsidRPr="00F35CA2">
        <w:rPr>
          <w:rFonts w:ascii="仿宋" w:eastAsia="仿宋" w:hAnsi="仿宋" w:hint="eastAsia"/>
          <w:color w:val="000000"/>
          <w:sz w:val="30"/>
          <w:szCs w:val="30"/>
        </w:rPr>
        <w:t>执法公示平台统一上线运行的要求，我们结合省局公示平台建设规范和市局反馈的问题，对公示平台相关信息、权限进行了完善和调整。下半年我们将</w:t>
      </w:r>
      <w:r w:rsidRPr="00F35CA2">
        <w:rPr>
          <w:rFonts w:ascii="仿宋" w:eastAsia="仿宋" w:hAnsi="仿宋" w:cs="仿宋_GB2312" w:hint="eastAsia"/>
          <w:color w:val="000000"/>
          <w:position w:val="6"/>
          <w:sz w:val="30"/>
          <w:szCs w:val="30"/>
        </w:rPr>
        <w:t>对信息公示实行动态管理，建立纠错机制、考评机制、责任追究机制，保障信息公示及时、准确，维护纳税人合法权益。</w:t>
      </w:r>
    </w:p>
    <w:p w:rsidR="009F5BC5" w:rsidRPr="00F35CA2" w:rsidRDefault="00B15698" w:rsidP="00A92068">
      <w:pPr>
        <w:widowControl/>
        <w:shd w:val="clear" w:color="auto" w:fill="FFFFFF"/>
        <w:spacing w:line="360" w:lineRule="auto"/>
        <w:ind w:firstLineChars="200" w:firstLine="602"/>
        <w:jc w:val="left"/>
        <w:rPr>
          <w:rFonts w:ascii="仿宋" w:eastAsia="仿宋" w:hAnsi="仿宋" w:cs="宋体"/>
          <w:color w:val="333333"/>
          <w:kern w:val="0"/>
          <w:sz w:val="30"/>
          <w:szCs w:val="30"/>
        </w:rPr>
      </w:pPr>
      <w:r w:rsidRPr="00F35CA2">
        <w:rPr>
          <w:rFonts w:ascii="仿宋" w:eastAsia="仿宋" w:hAnsi="仿宋" w:cs="宋体" w:hint="eastAsia"/>
          <w:b/>
          <w:bCs/>
          <w:color w:val="333333"/>
          <w:kern w:val="0"/>
          <w:sz w:val="30"/>
          <w:szCs w:val="30"/>
        </w:rPr>
        <w:t>一是不断增强风险管理力度。</w:t>
      </w:r>
      <w:r w:rsidRPr="00F35CA2">
        <w:rPr>
          <w:rFonts w:ascii="仿宋" w:eastAsia="仿宋" w:hAnsi="仿宋" w:cs="宋体" w:hint="eastAsia"/>
          <w:color w:val="333333"/>
          <w:kern w:val="0"/>
          <w:sz w:val="30"/>
          <w:szCs w:val="30"/>
        </w:rPr>
        <w:t>依托省局数据仓库，利用发票查询系统，不断提高风险预警应对效率。积极参与省、市两级案例评审工作，找差距、补短板、抓规范、强基础。</w:t>
      </w:r>
      <w:r w:rsidRPr="00F35CA2">
        <w:rPr>
          <w:rFonts w:ascii="仿宋" w:eastAsia="仿宋" w:hAnsi="仿宋" w:cs="宋体" w:hint="eastAsia"/>
          <w:b/>
          <w:bCs/>
          <w:color w:val="333333"/>
          <w:kern w:val="0"/>
          <w:sz w:val="30"/>
          <w:szCs w:val="30"/>
        </w:rPr>
        <w:t>二是不断增强执法督察力度。</w:t>
      </w:r>
      <w:r w:rsidRPr="00F35CA2">
        <w:rPr>
          <w:rFonts w:ascii="仿宋" w:eastAsia="仿宋" w:hAnsi="仿宋" w:cs="宋体" w:hint="eastAsia"/>
          <w:color w:val="333333"/>
          <w:kern w:val="0"/>
          <w:sz w:val="30"/>
          <w:szCs w:val="30"/>
        </w:rPr>
        <w:t>加强对房地产行业税收管理的督察，对土地增值税应清算未清算情况进行重点督察，对孝感城区旧城改造遗留的</w:t>
      </w:r>
      <w:proofErr w:type="gramStart"/>
      <w:r w:rsidRPr="00F35CA2">
        <w:rPr>
          <w:rFonts w:ascii="仿宋" w:eastAsia="仿宋" w:hAnsi="仿宋" w:cs="宋体" w:hint="eastAsia"/>
          <w:color w:val="333333"/>
          <w:kern w:val="0"/>
          <w:sz w:val="30"/>
          <w:szCs w:val="30"/>
        </w:rPr>
        <w:t>个</w:t>
      </w:r>
      <w:proofErr w:type="gramEnd"/>
      <w:r w:rsidRPr="00F35CA2">
        <w:rPr>
          <w:rFonts w:ascii="仿宋" w:eastAsia="仿宋" w:hAnsi="仿宋" w:cs="宋体" w:hint="eastAsia"/>
          <w:color w:val="333333"/>
          <w:kern w:val="0"/>
          <w:sz w:val="30"/>
          <w:szCs w:val="30"/>
        </w:rPr>
        <w:t>整改项目进行全面清理。</w:t>
      </w:r>
      <w:r w:rsidRPr="00F35CA2">
        <w:rPr>
          <w:rFonts w:ascii="仿宋" w:eastAsia="仿宋" w:hAnsi="仿宋" w:cs="宋体" w:hint="eastAsia"/>
          <w:b/>
          <w:bCs/>
          <w:color w:val="333333"/>
          <w:kern w:val="0"/>
          <w:sz w:val="30"/>
          <w:szCs w:val="30"/>
        </w:rPr>
        <w:t>三是不断增强税收执法力度。</w:t>
      </w:r>
      <w:r w:rsidRPr="00F35CA2">
        <w:rPr>
          <w:rFonts w:ascii="仿宋" w:eastAsia="仿宋" w:hAnsi="仿宋" w:cs="宋体" w:hint="eastAsia"/>
          <w:color w:val="333333"/>
          <w:kern w:val="0"/>
          <w:sz w:val="30"/>
          <w:szCs w:val="30"/>
        </w:rPr>
        <w:t>全面推行</w:t>
      </w:r>
      <w:r w:rsidRPr="00F35CA2">
        <w:rPr>
          <w:rFonts w:ascii="仿宋" w:eastAsia="仿宋" w:hAnsi="仿宋"/>
          <w:color w:val="333333"/>
          <w:kern w:val="0"/>
          <w:sz w:val="30"/>
          <w:szCs w:val="30"/>
        </w:rPr>
        <w:t>“</w:t>
      </w:r>
      <w:r w:rsidRPr="00F35CA2">
        <w:rPr>
          <w:rFonts w:ascii="仿宋" w:eastAsia="仿宋" w:hAnsi="仿宋" w:cs="宋体" w:hint="eastAsia"/>
          <w:color w:val="333333"/>
          <w:kern w:val="0"/>
          <w:sz w:val="30"/>
          <w:szCs w:val="30"/>
        </w:rPr>
        <w:t>三项制度</w:t>
      </w:r>
      <w:r w:rsidRPr="00F35CA2">
        <w:rPr>
          <w:rFonts w:ascii="仿宋" w:eastAsia="仿宋" w:hAnsi="仿宋"/>
          <w:color w:val="333333"/>
          <w:kern w:val="0"/>
          <w:sz w:val="30"/>
          <w:szCs w:val="30"/>
        </w:rPr>
        <w:t>”</w:t>
      </w:r>
      <w:r w:rsidRPr="00F35CA2">
        <w:rPr>
          <w:rFonts w:ascii="仿宋" w:eastAsia="仿宋" w:hAnsi="仿宋" w:cs="宋体" w:hint="eastAsia"/>
          <w:color w:val="333333"/>
          <w:kern w:val="0"/>
          <w:sz w:val="30"/>
          <w:szCs w:val="30"/>
        </w:rPr>
        <w:t>，加强对行政执法信息公示平台的推广使用力度，对行使的公共权力进行全面梳理，依法界定了职责与权限。</w:t>
      </w:r>
    </w:p>
    <w:p w:rsidR="00B15698" w:rsidRPr="00F35CA2" w:rsidRDefault="009F5BC5" w:rsidP="00A92068">
      <w:pPr>
        <w:widowControl/>
        <w:shd w:val="clear" w:color="auto" w:fill="FFFFFF"/>
        <w:spacing w:line="360" w:lineRule="auto"/>
        <w:ind w:firstLineChars="200" w:firstLine="602"/>
        <w:jc w:val="left"/>
        <w:rPr>
          <w:rFonts w:ascii="仿宋" w:eastAsia="仿宋" w:hAnsi="仿宋" w:cs="宋体"/>
          <w:b/>
          <w:bCs/>
          <w:color w:val="333333"/>
          <w:kern w:val="0"/>
          <w:sz w:val="30"/>
          <w:szCs w:val="30"/>
        </w:rPr>
      </w:pPr>
      <w:r w:rsidRPr="00F35CA2">
        <w:rPr>
          <w:rFonts w:ascii="仿宋" w:eastAsia="仿宋" w:hAnsi="仿宋" w:cs="宋体" w:hint="eastAsia"/>
          <w:b/>
          <w:bCs/>
          <w:color w:val="333333"/>
          <w:kern w:val="0"/>
          <w:sz w:val="30"/>
          <w:szCs w:val="30"/>
        </w:rPr>
        <w:t>二、</w:t>
      </w:r>
      <w:r w:rsidR="00B15698" w:rsidRPr="00F35CA2">
        <w:rPr>
          <w:rFonts w:ascii="仿宋" w:eastAsia="仿宋" w:hAnsi="仿宋" w:cs="宋体" w:hint="eastAsia"/>
          <w:b/>
          <w:bCs/>
          <w:color w:val="333333"/>
          <w:kern w:val="0"/>
          <w:sz w:val="30"/>
          <w:szCs w:val="30"/>
        </w:rPr>
        <w:t>政务保障平稳运行，综合管理再上台阶</w:t>
      </w:r>
    </w:p>
    <w:p w:rsidR="00B15698" w:rsidRPr="00F35CA2" w:rsidRDefault="00B15698" w:rsidP="00A92068">
      <w:pPr>
        <w:widowControl/>
        <w:shd w:val="clear" w:color="auto" w:fill="FFFFFF"/>
        <w:spacing w:line="360" w:lineRule="auto"/>
        <w:ind w:firstLineChars="200" w:firstLine="602"/>
        <w:jc w:val="left"/>
        <w:rPr>
          <w:rFonts w:ascii="仿宋" w:eastAsia="仿宋" w:hAnsi="仿宋" w:cs="宋体"/>
          <w:color w:val="333333"/>
          <w:kern w:val="0"/>
          <w:sz w:val="30"/>
          <w:szCs w:val="30"/>
        </w:rPr>
      </w:pPr>
      <w:r w:rsidRPr="00F35CA2">
        <w:rPr>
          <w:rFonts w:ascii="仿宋" w:eastAsia="仿宋" w:hAnsi="仿宋" w:cs="宋体" w:hint="eastAsia"/>
          <w:b/>
          <w:bCs/>
          <w:color w:val="333333"/>
          <w:kern w:val="0"/>
          <w:sz w:val="30"/>
          <w:szCs w:val="30"/>
        </w:rPr>
        <w:t>一是抓好税收宣传。</w:t>
      </w:r>
      <w:r w:rsidRPr="00F35CA2">
        <w:rPr>
          <w:rFonts w:ascii="仿宋" w:eastAsia="仿宋" w:hAnsi="仿宋" w:cs="宋体" w:hint="eastAsia"/>
          <w:color w:val="333333"/>
          <w:kern w:val="0"/>
          <w:sz w:val="30"/>
          <w:szCs w:val="30"/>
        </w:rPr>
        <w:t>组织开展了全国第</w:t>
      </w:r>
      <w:r w:rsidRPr="00F35CA2">
        <w:rPr>
          <w:rFonts w:ascii="仿宋" w:eastAsia="仿宋" w:hAnsi="仿宋"/>
          <w:color w:val="333333"/>
          <w:kern w:val="0"/>
          <w:sz w:val="30"/>
          <w:szCs w:val="30"/>
        </w:rPr>
        <w:t>29</w:t>
      </w:r>
      <w:r w:rsidRPr="00F35CA2">
        <w:rPr>
          <w:rFonts w:ascii="仿宋" w:eastAsia="仿宋" w:hAnsi="仿宋" w:cs="宋体" w:hint="eastAsia"/>
          <w:color w:val="333333"/>
          <w:kern w:val="0"/>
          <w:sz w:val="30"/>
          <w:szCs w:val="30"/>
        </w:rPr>
        <w:t>个税收宣传月活动</w:t>
      </w:r>
      <w:r w:rsidRPr="00F35CA2">
        <w:rPr>
          <w:rFonts w:ascii="仿宋" w:eastAsia="仿宋" w:hAnsi="仿宋"/>
          <w:color w:val="333333"/>
          <w:kern w:val="0"/>
          <w:sz w:val="30"/>
          <w:szCs w:val="30"/>
        </w:rPr>
        <w:t>,</w:t>
      </w:r>
      <w:r w:rsidRPr="00F35CA2">
        <w:rPr>
          <w:rFonts w:ascii="仿宋" w:eastAsia="仿宋" w:hAnsi="仿宋" w:cs="宋体" w:hint="eastAsia"/>
          <w:color w:val="333333"/>
          <w:kern w:val="0"/>
          <w:sz w:val="30"/>
          <w:szCs w:val="30"/>
        </w:rPr>
        <w:t>张贴、悬挂税收宣传条幅，印制发放疫情政策税收宣传资料。深入开展</w:t>
      </w:r>
      <w:r w:rsidRPr="00F35CA2">
        <w:rPr>
          <w:rFonts w:ascii="仿宋" w:eastAsia="仿宋" w:hAnsi="仿宋"/>
          <w:color w:val="333333"/>
          <w:kern w:val="0"/>
          <w:sz w:val="30"/>
          <w:szCs w:val="30"/>
        </w:rPr>
        <w:t>“</w:t>
      </w:r>
      <w:r w:rsidRPr="00F35CA2">
        <w:rPr>
          <w:rFonts w:ascii="仿宋" w:eastAsia="仿宋" w:hAnsi="仿宋" w:cs="宋体" w:hint="eastAsia"/>
          <w:color w:val="333333"/>
          <w:kern w:val="0"/>
          <w:sz w:val="30"/>
          <w:szCs w:val="30"/>
        </w:rPr>
        <w:t>减税降费</w:t>
      </w:r>
      <w:r w:rsidRPr="00F35CA2">
        <w:rPr>
          <w:rFonts w:ascii="仿宋" w:eastAsia="仿宋" w:hAnsi="仿宋"/>
          <w:color w:val="333333"/>
          <w:kern w:val="0"/>
          <w:sz w:val="30"/>
          <w:szCs w:val="30"/>
        </w:rPr>
        <w:t>”</w:t>
      </w:r>
      <w:r w:rsidRPr="00F35CA2">
        <w:rPr>
          <w:rFonts w:ascii="仿宋" w:eastAsia="仿宋" w:hAnsi="仿宋" w:cs="宋体" w:hint="eastAsia"/>
          <w:color w:val="333333"/>
          <w:kern w:val="0"/>
          <w:sz w:val="30"/>
          <w:szCs w:val="30"/>
        </w:rPr>
        <w:t>工作宣传，</w:t>
      </w:r>
      <w:r w:rsidRPr="00F35CA2">
        <w:rPr>
          <w:rFonts w:ascii="仿宋" w:eastAsia="仿宋" w:hAnsi="仿宋"/>
          <w:color w:val="333333"/>
          <w:kern w:val="0"/>
          <w:sz w:val="30"/>
          <w:szCs w:val="30"/>
        </w:rPr>
        <w:t>2020</w:t>
      </w:r>
      <w:r w:rsidRPr="00F35CA2">
        <w:rPr>
          <w:rFonts w:ascii="仿宋" w:eastAsia="仿宋" w:hAnsi="仿宋" w:cs="宋体" w:hint="eastAsia"/>
          <w:color w:val="333333"/>
          <w:kern w:val="0"/>
          <w:sz w:val="30"/>
          <w:szCs w:val="30"/>
        </w:rPr>
        <w:t>年，</w:t>
      </w:r>
      <w:r w:rsidR="009F5BC5" w:rsidRPr="00F35CA2">
        <w:rPr>
          <w:rFonts w:ascii="仿宋" w:eastAsia="仿宋" w:hAnsi="仿宋" w:cs="宋体" w:hint="eastAsia"/>
          <w:color w:val="333333"/>
          <w:kern w:val="0"/>
          <w:sz w:val="30"/>
          <w:szCs w:val="30"/>
        </w:rPr>
        <w:t>在</w:t>
      </w:r>
      <w:r w:rsidRPr="00F35CA2">
        <w:rPr>
          <w:rFonts w:ascii="仿宋" w:eastAsia="仿宋" w:hAnsi="仿宋" w:cs="宋体" w:hint="eastAsia"/>
          <w:color w:val="333333"/>
          <w:kern w:val="0"/>
          <w:sz w:val="30"/>
          <w:szCs w:val="30"/>
        </w:rPr>
        <w:t>中省媒体</w:t>
      </w:r>
      <w:r w:rsidR="009F5BC5" w:rsidRPr="00F35CA2">
        <w:rPr>
          <w:rFonts w:ascii="仿宋" w:eastAsia="仿宋" w:hAnsi="仿宋" w:cs="宋体" w:hint="eastAsia"/>
          <w:color w:val="333333"/>
          <w:kern w:val="0"/>
          <w:sz w:val="30"/>
          <w:szCs w:val="30"/>
        </w:rPr>
        <w:t>、</w:t>
      </w:r>
      <w:r w:rsidRPr="00F35CA2">
        <w:rPr>
          <w:rFonts w:ascii="仿宋" w:eastAsia="仿宋" w:hAnsi="仿宋" w:cs="宋体" w:hint="eastAsia"/>
          <w:color w:val="333333"/>
          <w:kern w:val="0"/>
          <w:sz w:val="30"/>
          <w:szCs w:val="30"/>
        </w:rPr>
        <w:t>《孝感日报》</w:t>
      </w:r>
      <w:r w:rsidR="009F5BC5" w:rsidRPr="00F35CA2">
        <w:rPr>
          <w:rFonts w:ascii="仿宋" w:eastAsia="仿宋" w:hAnsi="仿宋" w:cs="宋体" w:hint="eastAsia"/>
          <w:color w:val="333333"/>
          <w:kern w:val="0"/>
          <w:sz w:val="30"/>
          <w:szCs w:val="30"/>
        </w:rPr>
        <w:t>等多处发稿</w:t>
      </w:r>
      <w:r w:rsidRPr="00F35CA2">
        <w:rPr>
          <w:rFonts w:ascii="仿宋" w:eastAsia="仿宋" w:hAnsi="仿宋" w:cs="宋体" w:hint="eastAsia"/>
          <w:color w:val="333333"/>
          <w:kern w:val="0"/>
          <w:sz w:val="30"/>
          <w:szCs w:val="30"/>
        </w:rPr>
        <w:t>。</w:t>
      </w:r>
      <w:r w:rsidRPr="00F35CA2">
        <w:rPr>
          <w:rFonts w:ascii="仿宋" w:eastAsia="仿宋" w:hAnsi="仿宋" w:cs="宋体" w:hint="eastAsia"/>
          <w:b/>
          <w:bCs/>
          <w:color w:val="333333"/>
          <w:kern w:val="0"/>
          <w:sz w:val="30"/>
          <w:szCs w:val="30"/>
        </w:rPr>
        <w:t>二是抓好</w:t>
      </w:r>
      <w:proofErr w:type="gramStart"/>
      <w:r w:rsidRPr="00F35CA2">
        <w:rPr>
          <w:rFonts w:ascii="仿宋" w:eastAsia="仿宋" w:hAnsi="仿宋" w:cs="宋体" w:hint="eastAsia"/>
          <w:b/>
          <w:bCs/>
          <w:color w:val="333333"/>
          <w:kern w:val="0"/>
          <w:sz w:val="30"/>
          <w:szCs w:val="30"/>
        </w:rPr>
        <w:t>安全维稳</w:t>
      </w:r>
      <w:proofErr w:type="gramEnd"/>
      <w:r w:rsidRPr="00F35CA2">
        <w:rPr>
          <w:rFonts w:ascii="仿宋" w:eastAsia="仿宋" w:hAnsi="仿宋" w:cs="宋体" w:hint="eastAsia"/>
          <w:b/>
          <w:bCs/>
          <w:color w:val="333333"/>
          <w:kern w:val="0"/>
          <w:sz w:val="30"/>
          <w:szCs w:val="30"/>
        </w:rPr>
        <w:t>。</w:t>
      </w:r>
      <w:r w:rsidRPr="00F35CA2">
        <w:rPr>
          <w:rFonts w:ascii="仿宋" w:eastAsia="仿宋" w:hAnsi="仿宋" w:cs="宋体" w:hint="eastAsia"/>
          <w:color w:val="333333"/>
          <w:kern w:val="0"/>
          <w:sz w:val="30"/>
          <w:szCs w:val="30"/>
        </w:rPr>
        <w:t>制定疫情防控实施方案、疫情防控应急预案，通过</w:t>
      </w:r>
      <w:proofErr w:type="gramStart"/>
      <w:r w:rsidRPr="00F35CA2">
        <w:rPr>
          <w:rFonts w:ascii="仿宋" w:eastAsia="仿宋" w:hAnsi="仿宋" w:cs="宋体" w:hint="eastAsia"/>
          <w:color w:val="333333"/>
          <w:kern w:val="0"/>
          <w:sz w:val="30"/>
          <w:szCs w:val="30"/>
        </w:rPr>
        <w:t>微信群</w:t>
      </w:r>
      <w:proofErr w:type="gramEnd"/>
      <w:r w:rsidRPr="00F35CA2">
        <w:rPr>
          <w:rFonts w:ascii="仿宋" w:eastAsia="仿宋" w:hAnsi="仿宋" w:cs="宋体" w:hint="eastAsia"/>
          <w:color w:val="333333"/>
          <w:kern w:val="0"/>
          <w:sz w:val="30"/>
          <w:szCs w:val="30"/>
        </w:rPr>
        <w:t>、钉钉向全局干部及时发布疫情动态情况，营造客观正面舆论氛围。购置口罩、测温仪、消毒液、喷雾器等疫情防控物资，定期对办公楼、小区楼道进行全面消毒，加强登记和出入管控，抓好食堂饮食卫生安全管理。上</w:t>
      </w:r>
      <w:r w:rsidRPr="00F35CA2">
        <w:rPr>
          <w:rFonts w:ascii="仿宋" w:eastAsia="仿宋" w:hAnsi="仿宋" w:cs="宋体" w:hint="eastAsia"/>
          <w:color w:val="333333"/>
          <w:kern w:val="0"/>
          <w:sz w:val="30"/>
          <w:szCs w:val="30"/>
        </w:rPr>
        <w:lastRenderedPageBreak/>
        <w:t>报扫黑除恶月报，及时召开党委会，听取信访、保密、扫黑除恶工作汇报。合理安排机关日常值班、节假日应急值守，确保了全年无事故发生。</w:t>
      </w:r>
    </w:p>
    <w:p w:rsidR="007C3AD1" w:rsidRPr="00F35CA2" w:rsidRDefault="009F5BC5" w:rsidP="00A92068">
      <w:pPr>
        <w:widowControl/>
        <w:shd w:val="clear" w:color="auto" w:fill="FFFFFF"/>
        <w:spacing w:line="360" w:lineRule="auto"/>
        <w:ind w:firstLineChars="200" w:firstLine="602"/>
        <w:jc w:val="left"/>
        <w:rPr>
          <w:rFonts w:ascii="仿宋" w:eastAsia="仿宋" w:hAnsi="仿宋" w:cs="宋体"/>
          <w:b/>
          <w:bCs/>
          <w:color w:val="333333"/>
          <w:kern w:val="0"/>
          <w:sz w:val="30"/>
          <w:szCs w:val="30"/>
        </w:rPr>
      </w:pPr>
      <w:r w:rsidRPr="00F35CA2">
        <w:rPr>
          <w:rFonts w:ascii="仿宋" w:eastAsia="仿宋" w:hAnsi="仿宋" w:cs="宋体" w:hint="eastAsia"/>
          <w:b/>
          <w:bCs/>
          <w:color w:val="333333"/>
          <w:kern w:val="0"/>
          <w:sz w:val="30"/>
          <w:szCs w:val="30"/>
        </w:rPr>
        <w:t>三、依法治税</w:t>
      </w:r>
      <w:r w:rsidR="007C3AD1" w:rsidRPr="00F35CA2">
        <w:rPr>
          <w:rFonts w:ascii="仿宋" w:eastAsia="仿宋" w:hAnsi="仿宋" w:cs="宋体" w:hint="eastAsia"/>
          <w:b/>
          <w:bCs/>
          <w:color w:val="333333"/>
          <w:kern w:val="0"/>
          <w:sz w:val="30"/>
          <w:szCs w:val="30"/>
        </w:rPr>
        <w:t>作</w:t>
      </w:r>
      <w:r w:rsidRPr="00F35CA2">
        <w:rPr>
          <w:rFonts w:ascii="仿宋" w:eastAsia="仿宋" w:hAnsi="仿宋" w:cs="宋体" w:hint="eastAsia"/>
          <w:b/>
          <w:bCs/>
          <w:color w:val="333333"/>
          <w:kern w:val="0"/>
          <w:sz w:val="30"/>
          <w:szCs w:val="30"/>
        </w:rPr>
        <w:t>为</w:t>
      </w:r>
      <w:r w:rsidR="007C3AD1" w:rsidRPr="00F35CA2">
        <w:rPr>
          <w:rFonts w:ascii="仿宋" w:eastAsia="仿宋" w:hAnsi="仿宋" w:cs="宋体" w:hint="eastAsia"/>
          <w:b/>
          <w:bCs/>
          <w:color w:val="333333"/>
          <w:kern w:val="0"/>
          <w:sz w:val="30"/>
          <w:szCs w:val="30"/>
        </w:rPr>
        <w:t>税收工作的基本前提</w:t>
      </w:r>
    </w:p>
    <w:p w:rsidR="00B15698" w:rsidRPr="00F35CA2" w:rsidRDefault="00B15698" w:rsidP="00A92068">
      <w:pPr>
        <w:widowControl/>
        <w:shd w:val="clear" w:color="auto" w:fill="FFFFFF"/>
        <w:spacing w:line="360" w:lineRule="auto"/>
        <w:ind w:firstLineChars="200" w:firstLine="600"/>
        <w:jc w:val="left"/>
        <w:rPr>
          <w:rFonts w:ascii="仿宋" w:eastAsia="仿宋" w:hAnsi="仿宋" w:cs="宋体"/>
          <w:color w:val="333333"/>
          <w:kern w:val="0"/>
          <w:sz w:val="30"/>
          <w:szCs w:val="30"/>
        </w:rPr>
      </w:pPr>
      <w:r w:rsidRPr="00F35CA2">
        <w:rPr>
          <w:rFonts w:ascii="仿宋" w:eastAsia="仿宋" w:hAnsi="仿宋" w:cs="宋体" w:hint="eastAsia"/>
          <w:color w:val="333333"/>
          <w:kern w:val="0"/>
          <w:sz w:val="30"/>
          <w:szCs w:val="30"/>
        </w:rPr>
        <w:t>我们坚守依法治税</w:t>
      </w:r>
      <w:r w:rsidRPr="00F35CA2">
        <w:rPr>
          <w:rFonts w:ascii="仿宋" w:eastAsia="仿宋" w:hAnsi="仿宋"/>
          <w:color w:val="333333"/>
          <w:kern w:val="0"/>
          <w:sz w:val="30"/>
          <w:szCs w:val="30"/>
        </w:rPr>
        <w:t>“</w:t>
      </w:r>
      <w:r w:rsidRPr="00F35CA2">
        <w:rPr>
          <w:rFonts w:ascii="仿宋" w:eastAsia="仿宋" w:hAnsi="仿宋" w:cs="宋体" w:hint="eastAsia"/>
          <w:color w:val="333333"/>
          <w:kern w:val="0"/>
          <w:sz w:val="30"/>
          <w:szCs w:val="30"/>
        </w:rPr>
        <w:t>主线</w:t>
      </w:r>
      <w:r w:rsidRPr="00F35CA2">
        <w:rPr>
          <w:rFonts w:ascii="仿宋" w:eastAsia="仿宋" w:hAnsi="仿宋"/>
          <w:color w:val="333333"/>
          <w:kern w:val="0"/>
          <w:sz w:val="30"/>
          <w:szCs w:val="30"/>
        </w:rPr>
        <w:t>”</w:t>
      </w:r>
      <w:r w:rsidRPr="00F35CA2">
        <w:rPr>
          <w:rFonts w:ascii="仿宋" w:eastAsia="仿宋" w:hAnsi="仿宋" w:cs="宋体" w:hint="eastAsia"/>
          <w:color w:val="333333"/>
          <w:kern w:val="0"/>
          <w:sz w:val="30"/>
          <w:szCs w:val="30"/>
        </w:rPr>
        <w:t>，全面推行</w:t>
      </w:r>
      <w:r w:rsidRPr="00F35CA2">
        <w:rPr>
          <w:rFonts w:ascii="仿宋" w:eastAsia="仿宋" w:hAnsi="仿宋"/>
          <w:color w:val="333333"/>
          <w:kern w:val="0"/>
          <w:sz w:val="30"/>
          <w:szCs w:val="30"/>
        </w:rPr>
        <w:t>“</w:t>
      </w:r>
      <w:r w:rsidRPr="00F35CA2">
        <w:rPr>
          <w:rFonts w:ascii="仿宋" w:eastAsia="仿宋" w:hAnsi="仿宋" w:cs="宋体" w:hint="eastAsia"/>
          <w:color w:val="333333"/>
          <w:kern w:val="0"/>
          <w:sz w:val="30"/>
          <w:szCs w:val="30"/>
        </w:rPr>
        <w:t>三项制度</w:t>
      </w:r>
      <w:r w:rsidRPr="00F35CA2">
        <w:rPr>
          <w:rFonts w:ascii="仿宋" w:eastAsia="仿宋" w:hAnsi="仿宋"/>
          <w:color w:val="333333"/>
          <w:kern w:val="0"/>
          <w:sz w:val="30"/>
          <w:szCs w:val="30"/>
        </w:rPr>
        <w:t>”</w:t>
      </w:r>
      <w:r w:rsidRPr="00F35CA2">
        <w:rPr>
          <w:rFonts w:ascii="仿宋" w:eastAsia="仿宋" w:hAnsi="仿宋" w:cs="宋体" w:hint="eastAsia"/>
          <w:color w:val="333333"/>
          <w:kern w:val="0"/>
          <w:sz w:val="30"/>
          <w:szCs w:val="30"/>
        </w:rPr>
        <w:t>建设，持续强化内控机制建设，坚持组织收入原则，严守依法征税底线，税费收入实现了稳中有增。十三五期间，落实减税降</w:t>
      </w:r>
      <w:proofErr w:type="gramStart"/>
      <w:r w:rsidRPr="00F35CA2">
        <w:rPr>
          <w:rFonts w:ascii="仿宋" w:eastAsia="仿宋" w:hAnsi="仿宋" w:cs="宋体" w:hint="eastAsia"/>
          <w:color w:val="333333"/>
          <w:kern w:val="0"/>
          <w:sz w:val="30"/>
          <w:szCs w:val="30"/>
        </w:rPr>
        <w:t>费各项</w:t>
      </w:r>
      <w:proofErr w:type="gramEnd"/>
      <w:r w:rsidRPr="00F35CA2">
        <w:rPr>
          <w:rFonts w:ascii="仿宋" w:eastAsia="仿宋" w:hAnsi="仿宋" w:cs="宋体" w:hint="eastAsia"/>
          <w:color w:val="333333"/>
          <w:kern w:val="0"/>
          <w:sz w:val="30"/>
          <w:szCs w:val="30"/>
        </w:rPr>
        <w:t>优惠政策，为高新区经济的发展提供了有力保障。</w:t>
      </w:r>
      <w:r w:rsidR="007C3AD1" w:rsidRPr="00F35CA2">
        <w:rPr>
          <w:rFonts w:ascii="仿宋" w:eastAsia="仿宋" w:hAnsi="仿宋" w:cs="宋体" w:hint="eastAsia"/>
          <w:color w:val="333333"/>
          <w:kern w:val="0"/>
          <w:sz w:val="30"/>
          <w:szCs w:val="30"/>
        </w:rPr>
        <w:t>以高效便捷作为</w:t>
      </w:r>
      <w:r w:rsidRPr="00F35CA2">
        <w:rPr>
          <w:rFonts w:ascii="仿宋" w:eastAsia="仿宋" w:hAnsi="仿宋" w:cs="宋体" w:hint="eastAsia"/>
          <w:color w:val="333333"/>
          <w:kern w:val="0"/>
          <w:sz w:val="30"/>
          <w:szCs w:val="30"/>
        </w:rPr>
        <w:t>优化纳税服务的基本举措。五年来，我们全面深化</w:t>
      </w:r>
      <w:r w:rsidRPr="00F35CA2">
        <w:rPr>
          <w:rFonts w:ascii="仿宋" w:eastAsia="仿宋" w:hAnsi="仿宋"/>
          <w:color w:val="333333"/>
          <w:kern w:val="0"/>
          <w:sz w:val="30"/>
          <w:szCs w:val="30"/>
        </w:rPr>
        <w:t>“</w:t>
      </w:r>
      <w:r w:rsidRPr="00F35CA2">
        <w:rPr>
          <w:rFonts w:ascii="仿宋" w:eastAsia="仿宋" w:hAnsi="仿宋" w:cs="宋体" w:hint="eastAsia"/>
          <w:color w:val="333333"/>
          <w:kern w:val="0"/>
          <w:sz w:val="30"/>
          <w:szCs w:val="30"/>
        </w:rPr>
        <w:t>放管服</w:t>
      </w:r>
      <w:r w:rsidRPr="00F35CA2">
        <w:rPr>
          <w:rFonts w:ascii="仿宋" w:eastAsia="仿宋" w:hAnsi="仿宋"/>
          <w:color w:val="333333"/>
          <w:kern w:val="0"/>
          <w:sz w:val="30"/>
          <w:szCs w:val="30"/>
        </w:rPr>
        <w:t>”</w:t>
      </w:r>
      <w:r w:rsidRPr="00F35CA2">
        <w:rPr>
          <w:rFonts w:ascii="仿宋" w:eastAsia="仿宋" w:hAnsi="仿宋" w:cs="宋体" w:hint="eastAsia"/>
          <w:color w:val="333333"/>
          <w:kern w:val="0"/>
          <w:sz w:val="30"/>
          <w:szCs w:val="30"/>
        </w:rPr>
        <w:t>改革，以</w:t>
      </w:r>
      <w:r w:rsidRPr="00F35CA2">
        <w:rPr>
          <w:rFonts w:ascii="仿宋" w:eastAsia="仿宋" w:hAnsi="仿宋"/>
          <w:color w:val="333333"/>
          <w:kern w:val="0"/>
          <w:sz w:val="30"/>
          <w:szCs w:val="30"/>
        </w:rPr>
        <w:t>“</w:t>
      </w:r>
      <w:r w:rsidRPr="00F35CA2">
        <w:rPr>
          <w:rFonts w:ascii="仿宋" w:eastAsia="仿宋" w:hAnsi="仿宋" w:cs="宋体" w:hint="eastAsia"/>
          <w:color w:val="333333"/>
          <w:kern w:val="0"/>
          <w:sz w:val="30"/>
          <w:szCs w:val="30"/>
        </w:rPr>
        <w:t>最多跑一次</w:t>
      </w:r>
      <w:r w:rsidRPr="00F35CA2">
        <w:rPr>
          <w:rFonts w:ascii="仿宋" w:eastAsia="仿宋" w:hAnsi="仿宋"/>
          <w:color w:val="333333"/>
          <w:kern w:val="0"/>
          <w:sz w:val="30"/>
          <w:szCs w:val="30"/>
        </w:rPr>
        <w:t>”</w:t>
      </w:r>
      <w:r w:rsidRPr="00F35CA2">
        <w:rPr>
          <w:rFonts w:ascii="仿宋" w:eastAsia="仿宋" w:hAnsi="仿宋" w:cs="宋体" w:hint="eastAsia"/>
          <w:color w:val="333333"/>
          <w:kern w:val="0"/>
          <w:sz w:val="30"/>
          <w:szCs w:val="30"/>
        </w:rPr>
        <w:t>改革、“便民办税春风行动”为抓手，全面推行实名办税、</w:t>
      </w:r>
      <w:proofErr w:type="gramStart"/>
      <w:r w:rsidRPr="00F35CA2">
        <w:rPr>
          <w:rFonts w:ascii="仿宋" w:eastAsia="仿宋" w:hAnsi="仿宋" w:cs="宋体" w:hint="eastAsia"/>
          <w:color w:val="333333"/>
          <w:kern w:val="0"/>
          <w:sz w:val="30"/>
          <w:szCs w:val="30"/>
        </w:rPr>
        <w:t>邮政双代</w:t>
      </w:r>
      <w:proofErr w:type="gramEnd"/>
      <w:r w:rsidRPr="00F35CA2">
        <w:rPr>
          <w:rFonts w:ascii="仿宋" w:eastAsia="仿宋" w:hAnsi="仿宋" w:cs="宋体" w:hint="eastAsia"/>
          <w:color w:val="333333"/>
          <w:kern w:val="0"/>
          <w:sz w:val="30"/>
          <w:szCs w:val="30"/>
        </w:rPr>
        <w:t>、免填单服务，积极落实</w:t>
      </w:r>
      <w:r w:rsidRPr="00F35CA2">
        <w:rPr>
          <w:rFonts w:ascii="仿宋" w:eastAsia="仿宋" w:hAnsi="仿宋"/>
          <w:color w:val="333333"/>
          <w:kern w:val="0"/>
          <w:sz w:val="30"/>
          <w:szCs w:val="30"/>
        </w:rPr>
        <w:t>“</w:t>
      </w:r>
      <w:r w:rsidRPr="00F35CA2">
        <w:rPr>
          <w:rFonts w:ascii="仿宋" w:eastAsia="仿宋" w:hAnsi="仿宋" w:cs="宋体" w:hint="eastAsia"/>
          <w:color w:val="333333"/>
          <w:kern w:val="0"/>
          <w:sz w:val="30"/>
          <w:szCs w:val="30"/>
        </w:rPr>
        <w:t>容缺服务</w:t>
      </w:r>
      <w:r w:rsidRPr="00F35CA2">
        <w:rPr>
          <w:rFonts w:ascii="仿宋" w:eastAsia="仿宋" w:hAnsi="仿宋"/>
          <w:color w:val="333333"/>
          <w:kern w:val="0"/>
          <w:sz w:val="30"/>
          <w:szCs w:val="30"/>
        </w:rPr>
        <w:t>”“</w:t>
      </w:r>
      <w:r w:rsidRPr="00F35CA2">
        <w:rPr>
          <w:rFonts w:ascii="仿宋" w:eastAsia="仿宋" w:hAnsi="仿宋" w:cs="宋体" w:hint="eastAsia"/>
          <w:color w:val="333333"/>
          <w:kern w:val="0"/>
          <w:sz w:val="30"/>
          <w:szCs w:val="30"/>
        </w:rPr>
        <w:t>套餐式服务</w:t>
      </w:r>
      <w:r w:rsidRPr="00F35CA2">
        <w:rPr>
          <w:rFonts w:ascii="仿宋" w:eastAsia="仿宋" w:hAnsi="仿宋"/>
          <w:color w:val="333333"/>
          <w:kern w:val="0"/>
          <w:sz w:val="30"/>
          <w:szCs w:val="30"/>
        </w:rPr>
        <w:t>”</w:t>
      </w:r>
      <w:r w:rsidRPr="00F35CA2">
        <w:rPr>
          <w:rFonts w:ascii="仿宋" w:eastAsia="仿宋" w:hAnsi="仿宋" w:cs="宋体" w:hint="eastAsia"/>
          <w:color w:val="333333"/>
          <w:kern w:val="0"/>
          <w:sz w:val="30"/>
          <w:szCs w:val="30"/>
        </w:rPr>
        <w:t>等便民措施，完善手机</w:t>
      </w:r>
      <w:r w:rsidRPr="00F35CA2">
        <w:rPr>
          <w:rFonts w:ascii="仿宋" w:eastAsia="仿宋" w:hAnsi="仿宋" w:cs="宋体"/>
          <w:color w:val="333333"/>
          <w:kern w:val="0"/>
          <w:sz w:val="30"/>
          <w:szCs w:val="30"/>
        </w:rPr>
        <w:t>APP</w:t>
      </w:r>
      <w:r w:rsidRPr="00F35CA2">
        <w:rPr>
          <w:rFonts w:ascii="仿宋" w:eastAsia="仿宋" w:hAnsi="仿宋" w:cs="宋体" w:hint="eastAsia"/>
          <w:color w:val="333333"/>
          <w:kern w:val="0"/>
          <w:sz w:val="30"/>
          <w:szCs w:val="30"/>
        </w:rPr>
        <w:t>办税、自助终端办税等服务渠道，</w:t>
      </w:r>
      <w:r w:rsidR="007C3AD1" w:rsidRPr="00F35CA2">
        <w:rPr>
          <w:rFonts w:ascii="仿宋" w:eastAsia="仿宋" w:hAnsi="仿宋" w:cs="宋体" w:hint="eastAsia"/>
          <w:color w:val="333333"/>
          <w:kern w:val="0"/>
          <w:sz w:val="30"/>
          <w:szCs w:val="30"/>
        </w:rPr>
        <w:t>努力</w:t>
      </w:r>
      <w:r w:rsidRPr="00F35CA2">
        <w:rPr>
          <w:rFonts w:ascii="仿宋" w:eastAsia="仿宋" w:hAnsi="仿宋" w:cs="宋体" w:hint="eastAsia"/>
          <w:color w:val="333333"/>
          <w:kern w:val="0"/>
          <w:sz w:val="30"/>
          <w:szCs w:val="30"/>
        </w:rPr>
        <w:t>实现</w:t>
      </w:r>
      <w:r w:rsidRPr="00F35CA2">
        <w:rPr>
          <w:rFonts w:ascii="仿宋" w:eastAsia="仿宋" w:hAnsi="仿宋" w:cs="宋体"/>
          <w:color w:val="333333"/>
          <w:kern w:val="0"/>
          <w:sz w:val="30"/>
          <w:szCs w:val="30"/>
        </w:rPr>
        <w:t>“</w:t>
      </w:r>
      <w:r w:rsidRPr="00F35CA2">
        <w:rPr>
          <w:rFonts w:ascii="仿宋" w:eastAsia="仿宋" w:hAnsi="仿宋" w:cs="宋体" w:hint="eastAsia"/>
          <w:color w:val="333333"/>
          <w:kern w:val="0"/>
          <w:sz w:val="30"/>
          <w:szCs w:val="30"/>
        </w:rPr>
        <w:t>最多跑一次</w:t>
      </w:r>
      <w:r w:rsidRPr="00F35CA2">
        <w:rPr>
          <w:rFonts w:ascii="仿宋" w:eastAsia="仿宋" w:hAnsi="仿宋"/>
          <w:color w:val="333333"/>
          <w:kern w:val="0"/>
          <w:sz w:val="30"/>
          <w:szCs w:val="30"/>
        </w:rPr>
        <w:t>”</w:t>
      </w:r>
      <w:r w:rsidRPr="00F35CA2">
        <w:rPr>
          <w:rFonts w:ascii="仿宋" w:eastAsia="仿宋" w:hAnsi="仿宋" w:cs="宋体" w:hint="eastAsia"/>
          <w:color w:val="333333"/>
          <w:kern w:val="0"/>
          <w:sz w:val="30"/>
          <w:szCs w:val="30"/>
        </w:rPr>
        <w:t>，涉税业务实现</w:t>
      </w:r>
      <w:r w:rsidRPr="00F35CA2">
        <w:rPr>
          <w:rFonts w:ascii="仿宋" w:eastAsia="仿宋" w:hAnsi="仿宋"/>
          <w:color w:val="333333"/>
          <w:kern w:val="0"/>
          <w:sz w:val="30"/>
          <w:szCs w:val="30"/>
        </w:rPr>
        <w:t>“</w:t>
      </w:r>
      <w:r w:rsidRPr="00F35CA2">
        <w:rPr>
          <w:rFonts w:ascii="仿宋" w:eastAsia="仿宋" w:hAnsi="仿宋" w:cs="宋体" w:hint="eastAsia"/>
          <w:color w:val="333333"/>
          <w:kern w:val="0"/>
          <w:sz w:val="30"/>
          <w:szCs w:val="30"/>
        </w:rPr>
        <w:t>全程网上办</w:t>
      </w:r>
      <w:r w:rsidRPr="00F35CA2">
        <w:rPr>
          <w:rFonts w:ascii="仿宋" w:eastAsia="仿宋" w:hAnsi="仿宋"/>
          <w:color w:val="333333"/>
          <w:kern w:val="0"/>
          <w:sz w:val="30"/>
          <w:szCs w:val="30"/>
        </w:rPr>
        <w:t>”</w:t>
      </w:r>
      <w:r w:rsidRPr="00F35CA2">
        <w:rPr>
          <w:rFonts w:ascii="仿宋" w:eastAsia="仿宋" w:hAnsi="仿宋" w:cs="宋体" w:hint="eastAsia"/>
          <w:color w:val="333333"/>
          <w:kern w:val="0"/>
          <w:sz w:val="30"/>
          <w:szCs w:val="30"/>
        </w:rPr>
        <w:t>，</w:t>
      </w:r>
      <w:r w:rsidR="007C3AD1" w:rsidRPr="00F35CA2">
        <w:rPr>
          <w:rFonts w:ascii="仿宋" w:eastAsia="仿宋" w:hAnsi="仿宋" w:cs="宋体" w:hint="eastAsia"/>
          <w:color w:val="333333"/>
          <w:kern w:val="0"/>
          <w:sz w:val="30"/>
          <w:szCs w:val="30"/>
        </w:rPr>
        <w:t>大部分</w:t>
      </w:r>
      <w:r w:rsidRPr="00F35CA2">
        <w:rPr>
          <w:rFonts w:ascii="仿宋" w:eastAsia="仿宋" w:hAnsi="仿宋" w:cs="宋体" w:hint="eastAsia"/>
          <w:color w:val="333333"/>
          <w:kern w:val="0"/>
          <w:sz w:val="30"/>
          <w:szCs w:val="30"/>
        </w:rPr>
        <w:t>涉税事项做到</w:t>
      </w:r>
      <w:r w:rsidRPr="00F35CA2">
        <w:rPr>
          <w:rFonts w:ascii="仿宋" w:eastAsia="仿宋" w:hAnsi="仿宋"/>
          <w:color w:val="333333"/>
          <w:kern w:val="0"/>
          <w:sz w:val="30"/>
          <w:szCs w:val="30"/>
        </w:rPr>
        <w:t>“</w:t>
      </w:r>
      <w:r w:rsidRPr="00F35CA2">
        <w:rPr>
          <w:rFonts w:ascii="仿宋" w:eastAsia="仿宋" w:hAnsi="仿宋" w:cs="宋体" w:hint="eastAsia"/>
          <w:color w:val="333333"/>
          <w:kern w:val="0"/>
          <w:sz w:val="30"/>
          <w:szCs w:val="30"/>
        </w:rPr>
        <w:t>一次办结</w:t>
      </w:r>
      <w:r w:rsidRPr="00F35CA2">
        <w:rPr>
          <w:rFonts w:ascii="仿宋" w:eastAsia="仿宋" w:hAnsi="仿宋"/>
          <w:color w:val="333333"/>
          <w:kern w:val="0"/>
          <w:sz w:val="30"/>
          <w:szCs w:val="30"/>
        </w:rPr>
        <w:t>”</w:t>
      </w:r>
      <w:r w:rsidRPr="00F35CA2">
        <w:rPr>
          <w:rFonts w:ascii="仿宋" w:eastAsia="仿宋" w:hAnsi="仿宋" w:cs="宋体" w:hint="eastAsia"/>
          <w:color w:val="333333"/>
          <w:kern w:val="0"/>
          <w:sz w:val="30"/>
          <w:szCs w:val="30"/>
        </w:rPr>
        <w:t>。</w:t>
      </w:r>
    </w:p>
    <w:p w:rsidR="00E84AC9" w:rsidRDefault="007C3AD1" w:rsidP="00A92068">
      <w:pPr>
        <w:widowControl/>
        <w:shd w:val="clear" w:color="auto" w:fill="FFFFFF"/>
        <w:spacing w:line="360" w:lineRule="auto"/>
        <w:ind w:firstLineChars="200" w:firstLine="602"/>
        <w:jc w:val="left"/>
        <w:rPr>
          <w:rFonts w:ascii="仿宋" w:eastAsia="仿宋" w:hAnsi="仿宋" w:cs="宋体"/>
          <w:b/>
          <w:bCs/>
          <w:color w:val="333333"/>
          <w:kern w:val="0"/>
          <w:sz w:val="30"/>
          <w:szCs w:val="30"/>
        </w:rPr>
      </w:pPr>
      <w:r w:rsidRPr="00F35CA2">
        <w:rPr>
          <w:rFonts w:ascii="仿宋" w:eastAsia="仿宋" w:hAnsi="仿宋" w:cs="宋体" w:hint="eastAsia"/>
          <w:b/>
          <w:bCs/>
          <w:color w:val="333333"/>
          <w:kern w:val="0"/>
          <w:sz w:val="30"/>
          <w:szCs w:val="30"/>
        </w:rPr>
        <w:t>四</w:t>
      </w:r>
      <w:r w:rsidR="00B15698" w:rsidRPr="00F35CA2">
        <w:rPr>
          <w:rFonts w:ascii="仿宋" w:eastAsia="仿宋" w:hAnsi="仿宋" w:cs="宋体" w:hint="eastAsia"/>
          <w:b/>
          <w:bCs/>
          <w:color w:val="333333"/>
          <w:kern w:val="0"/>
          <w:sz w:val="30"/>
          <w:szCs w:val="30"/>
        </w:rPr>
        <w:t>、</w:t>
      </w:r>
      <w:r w:rsidR="00E84AC9">
        <w:rPr>
          <w:rFonts w:ascii="仿宋" w:eastAsia="仿宋" w:hAnsi="仿宋" w:cs="宋体" w:hint="eastAsia"/>
          <w:b/>
          <w:bCs/>
          <w:color w:val="333333"/>
          <w:kern w:val="0"/>
          <w:sz w:val="30"/>
          <w:szCs w:val="30"/>
        </w:rPr>
        <w:t>2021年工作打算</w:t>
      </w:r>
    </w:p>
    <w:p w:rsidR="00B15698" w:rsidRPr="00F35CA2" w:rsidRDefault="00B15698" w:rsidP="00A92068">
      <w:pPr>
        <w:widowControl/>
        <w:shd w:val="clear" w:color="auto" w:fill="FFFFFF"/>
        <w:spacing w:line="360" w:lineRule="auto"/>
        <w:ind w:firstLineChars="200" w:firstLine="602"/>
        <w:jc w:val="left"/>
        <w:rPr>
          <w:rFonts w:ascii="仿宋" w:eastAsia="仿宋" w:hAnsi="仿宋" w:cs="宋体"/>
          <w:b/>
          <w:bCs/>
          <w:color w:val="333333"/>
          <w:kern w:val="0"/>
          <w:sz w:val="30"/>
          <w:szCs w:val="30"/>
        </w:rPr>
      </w:pPr>
      <w:r w:rsidRPr="00F35CA2">
        <w:rPr>
          <w:rFonts w:ascii="仿宋" w:eastAsia="仿宋" w:hAnsi="仿宋" w:cs="宋体" w:hint="eastAsia"/>
          <w:b/>
          <w:bCs/>
          <w:color w:val="333333"/>
          <w:kern w:val="0"/>
          <w:sz w:val="30"/>
          <w:szCs w:val="30"/>
        </w:rPr>
        <w:t>应势而动，顺势而为，精准把握税收工作发展新动向</w:t>
      </w:r>
    </w:p>
    <w:p w:rsidR="00B15698" w:rsidRPr="00F35CA2" w:rsidRDefault="00B15698" w:rsidP="00A92068">
      <w:pPr>
        <w:widowControl/>
        <w:shd w:val="clear" w:color="auto" w:fill="FFFFFF"/>
        <w:spacing w:line="360" w:lineRule="auto"/>
        <w:ind w:firstLineChars="200" w:firstLine="600"/>
        <w:jc w:val="left"/>
        <w:rPr>
          <w:rFonts w:ascii="仿宋" w:eastAsia="仿宋" w:hAnsi="仿宋" w:cs="宋体"/>
          <w:color w:val="333333"/>
          <w:kern w:val="0"/>
          <w:sz w:val="30"/>
          <w:szCs w:val="30"/>
        </w:rPr>
      </w:pPr>
      <w:r w:rsidRPr="00F35CA2">
        <w:rPr>
          <w:rFonts w:ascii="仿宋" w:eastAsia="仿宋" w:hAnsi="仿宋"/>
          <w:color w:val="333333"/>
          <w:kern w:val="0"/>
          <w:sz w:val="30"/>
          <w:szCs w:val="30"/>
        </w:rPr>
        <w:t>“</w:t>
      </w:r>
      <w:r w:rsidRPr="00F35CA2">
        <w:rPr>
          <w:rFonts w:ascii="仿宋" w:eastAsia="仿宋" w:hAnsi="仿宋" w:cs="宋体" w:hint="eastAsia"/>
          <w:color w:val="333333"/>
          <w:kern w:val="0"/>
          <w:sz w:val="30"/>
          <w:szCs w:val="30"/>
        </w:rPr>
        <w:t>十四五</w:t>
      </w:r>
      <w:r w:rsidRPr="00F35CA2">
        <w:rPr>
          <w:rFonts w:ascii="仿宋" w:eastAsia="仿宋" w:hAnsi="仿宋"/>
          <w:color w:val="333333"/>
          <w:kern w:val="0"/>
          <w:sz w:val="30"/>
          <w:szCs w:val="30"/>
        </w:rPr>
        <w:t>”</w:t>
      </w:r>
      <w:r w:rsidRPr="00F35CA2">
        <w:rPr>
          <w:rFonts w:ascii="仿宋" w:eastAsia="仿宋" w:hAnsi="仿宋" w:cs="宋体" w:hint="eastAsia"/>
          <w:color w:val="333333"/>
          <w:kern w:val="0"/>
          <w:sz w:val="30"/>
          <w:szCs w:val="30"/>
        </w:rPr>
        <w:t>时期是我国由全面建成小康社会向基本实现社会主义现代化迈进的关键时期，也是推动新时代税收现代化全面提质增效，更好发挥税收职能作用，为经济社会发展再立新功的关键五年。</w:t>
      </w:r>
    </w:p>
    <w:p w:rsidR="00B15698" w:rsidRPr="00F35CA2" w:rsidRDefault="00B15698" w:rsidP="00A92068">
      <w:pPr>
        <w:widowControl/>
        <w:shd w:val="clear" w:color="auto" w:fill="FFFFFF"/>
        <w:spacing w:line="360" w:lineRule="auto"/>
        <w:ind w:firstLineChars="200" w:firstLine="600"/>
        <w:jc w:val="left"/>
        <w:rPr>
          <w:rFonts w:ascii="仿宋" w:eastAsia="仿宋" w:hAnsi="仿宋" w:cs="宋体"/>
          <w:color w:val="333333"/>
          <w:kern w:val="0"/>
          <w:sz w:val="30"/>
          <w:szCs w:val="30"/>
        </w:rPr>
      </w:pPr>
      <w:r w:rsidRPr="00F35CA2">
        <w:rPr>
          <w:rFonts w:ascii="仿宋" w:eastAsia="仿宋" w:hAnsi="仿宋" w:cs="宋体" w:hint="eastAsia"/>
          <w:color w:val="333333"/>
          <w:kern w:val="0"/>
          <w:sz w:val="30"/>
          <w:szCs w:val="30"/>
        </w:rPr>
        <w:t>十九届五中全会擘画了</w:t>
      </w:r>
      <w:r w:rsidRPr="00F35CA2">
        <w:rPr>
          <w:rFonts w:ascii="仿宋" w:eastAsia="仿宋" w:hAnsi="仿宋"/>
          <w:color w:val="333333"/>
          <w:kern w:val="0"/>
          <w:sz w:val="30"/>
          <w:szCs w:val="30"/>
        </w:rPr>
        <w:t>“</w:t>
      </w:r>
      <w:r w:rsidRPr="00F35CA2">
        <w:rPr>
          <w:rFonts w:ascii="仿宋" w:eastAsia="仿宋" w:hAnsi="仿宋" w:cs="宋体" w:hint="eastAsia"/>
          <w:color w:val="333333"/>
          <w:kern w:val="0"/>
          <w:sz w:val="30"/>
          <w:szCs w:val="30"/>
        </w:rPr>
        <w:t>十四五</w:t>
      </w:r>
      <w:r w:rsidRPr="00F35CA2">
        <w:rPr>
          <w:rFonts w:ascii="仿宋" w:eastAsia="仿宋" w:hAnsi="仿宋"/>
          <w:color w:val="333333"/>
          <w:kern w:val="0"/>
          <w:sz w:val="30"/>
          <w:szCs w:val="30"/>
        </w:rPr>
        <w:t>”</w:t>
      </w:r>
      <w:r w:rsidRPr="00F35CA2">
        <w:rPr>
          <w:rFonts w:ascii="仿宋" w:eastAsia="仿宋" w:hAnsi="仿宋" w:cs="宋体" w:hint="eastAsia"/>
          <w:color w:val="333333"/>
          <w:kern w:val="0"/>
          <w:sz w:val="30"/>
          <w:szCs w:val="30"/>
        </w:rPr>
        <w:t>发展蓝图，为完善现代税收制度提供了行动指南。中央深改委第十七次会议审议通过《关</w:t>
      </w:r>
      <w:r w:rsidRPr="00F35CA2">
        <w:rPr>
          <w:rFonts w:ascii="仿宋" w:eastAsia="仿宋" w:hAnsi="仿宋" w:cs="宋体" w:hint="eastAsia"/>
          <w:color w:val="333333"/>
          <w:kern w:val="0"/>
          <w:sz w:val="30"/>
          <w:szCs w:val="30"/>
        </w:rPr>
        <w:lastRenderedPageBreak/>
        <w:t>于进一步优化税务执法方式的意见》，涵盖了税收工作的方方面面，是深化税收征管制度改革的顶层设计，为高质量推进新时期税收现代化指明了前进路径。</w:t>
      </w:r>
      <w:bookmarkStart w:id="2" w:name="_GoBack"/>
      <w:bookmarkEnd w:id="2"/>
    </w:p>
    <w:p w:rsidR="00B15698" w:rsidRPr="00F35CA2" w:rsidRDefault="00B15698" w:rsidP="00A92068">
      <w:pPr>
        <w:widowControl/>
        <w:shd w:val="clear" w:color="auto" w:fill="FFFFFF"/>
        <w:spacing w:line="360" w:lineRule="auto"/>
        <w:ind w:firstLineChars="200" w:firstLine="602"/>
        <w:jc w:val="left"/>
        <w:rPr>
          <w:rFonts w:ascii="仿宋" w:eastAsia="仿宋" w:hAnsi="仿宋" w:cs="宋体"/>
          <w:color w:val="333333"/>
          <w:kern w:val="0"/>
          <w:sz w:val="30"/>
          <w:szCs w:val="30"/>
        </w:rPr>
      </w:pPr>
      <w:bookmarkStart w:id="3" w:name="OLE_LINK4"/>
      <w:bookmarkStart w:id="4" w:name="OLE_LINK5"/>
      <w:bookmarkStart w:id="5" w:name="OLE_LINK6"/>
      <w:r w:rsidRPr="00F35CA2">
        <w:rPr>
          <w:rFonts w:ascii="仿宋" w:eastAsia="仿宋" w:hAnsi="仿宋"/>
          <w:b/>
          <w:bCs/>
          <w:color w:val="333333"/>
          <w:kern w:val="0"/>
          <w:sz w:val="30"/>
          <w:szCs w:val="30"/>
        </w:rPr>
        <w:t>——</w:t>
      </w:r>
      <w:r w:rsidRPr="00F35CA2">
        <w:rPr>
          <w:rFonts w:ascii="仿宋" w:eastAsia="仿宋" w:hAnsi="仿宋" w:cs="宋体" w:hint="eastAsia"/>
          <w:b/>
          <w:bCs/>
          <w:color w:val="333333"/>
          <w:kern w:val="0"/>
          <w:sz w:val="30"/>
          <w:szCs w:val="30"/>
        </w:rPr>
        <w:t>进一步</w:t>
      </w:r>
      <w:bookmarkEnd w:id="3"/>
      <w:bookmarkEnd w:id="4"/>
      <w:bookmarkEnd w:id="5"/>
      <w:r w:rsidRPr="00F35CA2">
        <w:rPr>
          <w:rFonts w:ascii="仿宋" w:eastAsia="仿宋" w:hAnsi="仿宋" w:cs="宋体" w:hint="eastAsia"/>
          <w:b/>
          <w:bCs/>
          <w:color w:val="333333"/>
          <w:kern w:val="0"/>
          <w:sz w:val="30"/>
          <w:szCs w:val="30"/>
        </w:rPr>
        <w:t>优化税务执法力度。</w:t>
      </w:r>
      <w:r w:rsidRPr="00F35CA2">
        <w:rPr>
          <w:rFonts w:ascii="仿宋" w:eastAsia="仿宋" w:hAnsi="仿宋" w:cs="宋体" w:hint="eastAsia"/>
          <w:color w:val="333333"/>
          <w:kern w:val="0"/>
          <w:sz w:val="30"/>
          <w:szCs w:val="30"/>
        </w:rPr>
        <w:t>从讲政治的高度，认真抓好《进一步优化税务执法方式意见》的落地实施工作，推进健全完善税费监管体系。对《意见》中提出的精确执法、精细服务、精准监管、精诚共治</w:t>
      </w:r>
      <w:r w:rsidRPr="00F35CA2">
        <w:rPr>
          <w:rFonts w:ascii="仿宋" w:eastAsia="仿宋" w:hAnsi="仿宋"/>
          <w:color w:val="333333"/>
          <w:kern w:val="0"/>
          <w:sz w:val="30"/>
          <w:szCs w:val="30"/>
        </w:rPr>
        <w:t>“</w:t>
      </w:r>
      <w:r w:rsidRPr="00F35CA2">
        <w:rPr>
          <w:rFonts w:ascii="仿宋" w:eastAsia="仿宋" w:hAnsi="仿宋" w:cs="宋体" w:hint="eastAsia"/>
          <w:color w:val="333333"/>
          <w:kern w:val="0"/>
          <w:sz w:val="30"/>
          <w:szCs w:val="30"/>
        </w:rPr>
        <w:t>四精</w:t>
      </w:r>
      <w:r w:rsidRPr="00F35CA2">
        <w:rPr>
          <w:rFonts w:ascii="仿宋" w:eastAsia="仿宋" w:hAnsi="仿宋"/>
          <w:color w:val="333333"/>
          <w:kern w:val="0"/>
          <w:sz w:val="30"/>
          <w:szCs w:val="30"/>
        </w:rPr>
        <w:t>”</w:t>
      </w:r>
      <w:r w:rsidRPr="00F35CA2">
        <w:rPr>
          <w:rFonts w:ascii="仿宋" w:eastAsia="仿宋" w:hAnsi="仿宋" w:cs="宋体" w:hint="eastAsia"/>
          <w:color w:val="333333"/>
          <w:kern w:val="0"/>
          <w:sz w:val="30"/>
          <w:szCs w:val="30"/>
        </w:rPr>
        <w:t>要求，要认认真真学习、有力有序推进、深入细致谋划、不折不扣落实。</w:t>
      </w:r>
    </w:p>
    <w:p w:rsidR="00B15698" w:rsidRPr="00F35CA2" w:rsidRDefault="00B15698" w:rsidP="00A92068">
      <w:pPr>
        <w:widowControl/>
        <w:shd w:val="clear" w:color="auto" w:fill="FFFFFF"/>
        <w:spacing w:line="360" w:lineRule="auto"/>
        <w:ind w:firstLineChars="200" w:firstLine="602"/>
        <w:jc w:val="left"/>
        <w:rPr>
          <w:rFonts w:ascii="仿宋" w:eastAsia="仿宋" w:hAnsi="仿宋" w:cs="宋体"/>
          <w:color w:val="333333"/>
          <w:kern w:val="0"/>
          <w:sz w:val="30"/>
          <w:szCs w:val="30"/>
        </w:rPr>
      </w:pPr>
      <w:r w:rsidRPr="00F35CA2">
        <w:rPr>
          <w:rFonts w:ascii="仿宋" w:eastAsia="仿宋" w:hAnsi="仿宋"/>
          <w:b/>
          <w:bCs/>
          <w:color w:val="333333"/>
          <w:kern w:val="0"/>
          <w:sz w:val="30"/>
          <w:szCs w:val="30"/>
        </w:rPr>
        <w:t>——</w:t>
      </w:r>
      <w:r w:rsidRPr="00F35CA2">
        <w:rPr>
          <w:rFonts w:ascii="仿宋" w:eastAsia="仿宋" w:hAnsi="仿宋" w:cs="宋体" w:hint="eastAsia"/>
          <w:b/>
          <w:bCs/>
          <w:color w:val="333333"/>
          <w:kern w:val="0"/>
          <w:sz w:val="30"/>
          <w:szCs w:val="30"/>
        </w:rPr>
        <w:t>进一步加强制度创新举措。</w:t>
      </w:r>
      <w:r w:rsidRPr="00F35CA2">
        <w:rPr>
          <w:rFonts w:ascii="仿宋" w:eastAsia="仿宋" w:hAnsi="仿宋" w:cs="宋体" w:hint="eastAsia"/>
          <w:color w:val="333333"/>
          <w:kern w:val="0"/>
          <w:sz w:val="30"/>
          <w:szCs w:val="30"/>
        </w:rPr>
        <w:t>借助中央进一步完善地方税税制、健全地方税体系的机遇，更好服务宏观经济大局，及时向地方党委政府提出建议，以纳税人缴费人需求为导向，强化服务微观市场主体，针对增值税专用发票电子化、个人所得</w:t>
      </w:r>
      <w:proofErr w:type="gramStart"/>
      <w:r w:rsidRPr="00F35CA2">
        <w:rPr>
          <w:rFonts w:ascii="仿宋" w:eastAsia="仿宋" w:hAnsi="仿宋" w:cs="宋体" w:hint="eastAsia"/>
          <w:color w:val="333333"/>
          <w:kern w:val="0"/>
          <w:sz w:val="30"/>
          <w:szCs w:val="30"/>
        </w:rPr>
        <w:t>税综合</w:t>
      </w:r>
      <w:proofErr w:type="gramEnd"/>
      <w:r w:rsidRPr="00F35CA2">
        <w:rPr>
          <w:rFonts w:ascii="仿宋" w:eastAsia="仿宋" w:hAnsi="仿宋" w:cs="宋体" w:hint="eastAsia"/>
          <w:color w:val="333333"/>
          <w:kern w:val="0"/>
          <w:sz w:val="30"/>
          <w:szCs w:val="30"/>
        </w:rPr>
        <w:t>所得汇算等热点问题，以制度创新推动流程简化、服务优化，降低征纳双方成本。</w:t>
      </w:r>
    </w:p>
    <w:p w:rsidR="00B15698" w:rsidRPr="00F35CA2" w:rsidRDefault="007C3AD1" w:rsidP="00A92068">
      <w:pPr>
        <w:widowControl/>
        <w:shd w:val="clear" w:color="auto" w:fill="FFFFFF"/>
        <w:spacing w:line="360" w:lineRule="auto"/>
        <w:ind w:firstLineChars="200" w:firstLine="602"/>
        <w:jc w:val="left"/>
        <w:rPr>
          <w:rFonts w:ascii="仿宋" w:eastAsia="仿宋" w:hAnsi="仿宋" w:cs="宋体"/>
          <w:color w:val="333333"/>
          <w:kern w:val="0"/>
          <w:sz w:val="30"/>
          <w:szCs w:val="30"/>
        </w:rPr>
      </w:pPr>
      <w:r w:rsidRPr="00F35CA2">
        <w:rPr>
          <w:rFonts w:ascii="仿宋" w:eastAsia="仿宋" w:hAnsi="仿宋"/>
          <w:b/>
          <w:bCs/>
          <w:color w:val="333333"/>
          <w:kern w:val="0"/>
          <w:sz w:val="30"/>
          <w:szCs w:val="30"/>
        </w:rPr>
        <w:t>——</w:t>
      </w:r>
      <w:r w:rsidRPr="00F35CA2">
        <w:rPr>
          <w:rFonts w:ascii="仿宋" w:eastAsia="仿宋" w:hAnsi="仿宋" w:cs="宋体" w:hint="eastAsia"/>
          <w:b/>
          <w:bCs/>
          <w:color w:val="333333"/>
          <w:kern w:val="0"/>
          <w:sz w:val="30"/>
          <w:szCs w:val="30"/>
        </w:rPr>
        <w:t>进一步</w:t>
      </w:r>
      <w:r w:rsidR="00B15698" w:rsidRPr="00F35CA2">
        <w:rPr>
          <w:rFonts w:ascii="仿宋" w:eastAsia="仿宋" w:hAnsi="仿宋" w:cs="宋体" w:hint="eastAsia"/>
          <w:b/>
          <w:bCs/>
          <w:color w:val="333333"/>
          <w:kern w:val="0"/>
          <w:sz w:val="30"/>
          <w:szCs w:val="30"/>
        </w:rPr>
        <w:t>强化风险闭环管理。</w:t>
      </w:r>
      <w:r w:rsidR="00B15698" w:rsidRPr="00F35CA2">
        <w:rPr>
          <w:rFonts w:ascii="仿宋" w:eastAsia="仿宋" w:hAnsi="仿宋" w:cs="宋体" w:hint="eastAsia"/>
          <w:color w:val="333333"/>
          <w:kern w:val="0"/>
          <w:sz w:val="30"/>
          <w:szCs w:val="30"/>
        </w:rPr>
        <w:t>树立环环相扣、环环制衡、环环监控、闭环改进的风险管理工作理念，建立风险有效识别、高效应对处置、持续监控管理的风险管理工作闭环；进一步优化现有风险预警指标，提高风险应对质量。同时，做好自然人风险管理，要积极配合市局稽查部门，突出查处偷逃虚开骗税、</w:t>
      </w:r>
      <w:r w:rsidRPr="00F35CA2">
        <w:rPr>
          <w:rFonts w:ascii="仿宋" w:eastAsia="仿宋" w:hAnsi="仿宋" w:cs="宋体" w:hint="eastAsia"/>
          <w:color w:val="333333"/>
          <w:kern w:val="0"/>
          <w:sz w:val="30"/>
          <w:szCs w:val="30"/>
        </w:rPr>
        <w:t>依法</w:t>
      </w:r>
      <w:proofErr w:type="gramStart"/>
      <w:r w:rsidR="00B15698" w:rsidRPr="00F35CA2">
        <w:rPr>
          <w:rFonts w:ascii="仿宋" w:eastAsia="仿宋" w:hAnsi="仿宋" w:cs="宋体" w:hint="eastAsia"/>
          <w:color w:val="333333"/>
          <w:kern w:val="0"/>
          <w:sz w:val="30"/>
          <w:szCs w:val="30"/>
        </w:rPr>
        <w:t>整治高</w:t>
      </w:r>
      <w:proofErr w:type="gramEnd"/>
      <w:r w:rsidR="00B15698" w:rsidRPr="00F35CA2">
        <w:rPr>
          <w:rFonts w:ascii="仿宋" w:eastAsia="仿宋" w:hAnsi="仿宋" w:cs="宋体" w:hint="eastAsia"/>
          <w:color w:val="333333"/>
          <w:kern w:val="0"/>
          <w:sz w:val="30"/>
          <w:szCs w:val="30"/>
        </w:rPr>
        <w:t>风险行业领域税收秩序等重点工作。</w:t>
      </w:r>
    </w:p>
    <w:p w:rsidR="00B15698" w:rsidRDefault="007C3AD1" w:rsidP="00A92068">
      <w:pPr>
        <w:widowControl/>
        <w:shd w:val="clear" w:color="auto" w:fill="FFFFFF"/>
        <w:spacing w:line="360" w:lineRule="auto"/>
        <w:ind w:firstLineChars="200" w:firstLine="602"/>
        <w:jc w:val="left"/>
        <w:rPr>
          <w:rFonts w:ascii="仿宋" w:eastAsia="仿宋" w:hAnsi="仿宋" w:cs="宋体"/>
          <w:color w:val="333333"/>
          <w:kern w:val="0"/>
          <w:sz w:val="30"/>
          <w:szCs w:val="30"/>
        </w:rPr>
      </w:pPr>
      <w:r w:rsidRPr="00F35CA2">
        <w:rPr>
          <w:rFonts w:ascii="仿宋" w:eastAsia="仿宋" w:hAnsi="仿宋"/>
          <w:b/>
          <w:bCs/>
          <w:color w:val="333333"/>
          <w:kern w:val="0"/>
          <w:sz w:val="30"/>
          <w:szCs w:val="30"/>
        </w:rPr>
        <w:t>——</w:t>
      </w:r>
      <w:r w:rsidRPr="00F35CA2">
        <w:rPr>
          <w:rFonts w:ascii="仿宋" w:eastAsia="仿宋" w:hAnsi="仿宋" w:cs="宋体" w:hint="eastAsia"/>
          <w:b/>
          <w:bCs/>
          <w:color w:val="333333"/>
          <w:kern w:val="0"/>
          <w:sz w:val="30"/>
          <w:szCs w:val="30"/>
        </w:rPr>
        <w:t>进一步</w:t>
      </w:r>
      <w:r w:rsidR="00B15698" w:rsidRPr="00F35CA2">
        <w:rPr>
          <w:rFonts w:ascii="仿宋" w:eastAsia="仿宋" w:hAnsi="仿宋" w:cs="宋体" w:hint="eastAsia"/>
          <w:b/>
          <w:bCs/>
          <w:color w:val="333333"/>
          <w:kern w:val="0"/>
          <w:sz w:val="30"/>
          <w:szCs w:val="30"/>
        </w:rPr>
        <w:t>深化</w:t>
      </w:r>
      <w:r w:rsidR="00B15698" w:rsidRPr="00F35CA2">
        <w:rPr>
          <w:rFonts w:ascii="仿宋" w:eastAsia="仿宋" w:hAnsi="仿宋"/>
          <w:b/>
          <w:bCs/>
          <w:color w:val="333333"/>
          <w:kern w:val="0"/>
          <w:sz w:val="30"/>
          <w:szCs w:val="30"/>
        </w:rPr>
        <w:t>“</w:t>
      </w:r>
      <w:r w:rsidR="00B15698" w:rsidRPr="00F35CA2">
        <w:rPr>
          <w:rFonts w:ascii="仿宋" w:eastAsia="仿宋" w:hAnsi="仿宋" w:cs="宋体" w:hint="eastAsia"/>
          <w:b/>
          <w:bCs/>
          <w:color w:val="333333"/>
          <w:kern w:val="0"/>
          <w:sz w:val="30"/>
          <w:szCs w:val="30"/>
        </w:rPr>
        <w:t>三项制度</w:t>
      </w:r>
      <w:r w:rsidR="00B15698" w:rsidRPr="00F35CA2">
        <w:rPr>
          <w:rFonts w:ascii="仿宋" w:eastAsia="仿宋" w:hAnsi="仿宋"/>
          <w:b/>
          <w:bCs/>
          <w:color w:val="333333"/>
          <w:kern w:val="0"/>
          <w:sz w:val="30"/>
          <w:szCs w:val="30"/>
        </w:rPr>
        <w:t>”</w:t>
      </w:r>
      <w:r w:rsidR="00B15698" w:rsidRPr="00F35CA2">
        <w:rPr>
          <w:rFonts w:ascii="仿宋" w:eastAsia="仿宋" w:hAnsi="仿宋" w:cs="宋体" w:hint="eastAsia"/>
          <w:b/>
          <w:bCs/>
          <w:color w:val="333333"/>
          <w:kern w:val="0"/>
          <w:sz w:val="30"/>
          <w:szCs w:val="30"/>
        </w:rPr>
        <w:t>改革。</w:t>
      </w:r>
      <w:r w:rsidR="00B15698" w:rsidRPr="00F35CA2">
        <w:rPr>
          <w:rFonts w:ascii="仿宋" w:eastAsia="仿宋" w:hAnsi="仿宋" w:cs="宋体" w:hint="eastAsia"/>
          <w:color w:val="333333"/>
          <w:kern w:val="0"/>
          <w:sz w:val="30"/>
          <w:szCs w:val="30"/>
        </w:rPr>
        <w:t>坚持权责法定、权责统一原则巩固完善权责清单制度，持续深化行政执法</w:t>
      </w:r>
      <w:r w:rsidR="00B15698" w:rsidRPr="00F35CA2">
        <w:rPr>
          <w:rFonts w:ascii="仿宋" w:eastAsia="仿宋" w:hAnsi="仿宋"/>
          <w:color w:val="333333"/>
          <w:kern w:val="0"/>
          <w:sz w:val="30"/>
          <w:szCs w:val="30"/>
        </w:rPr>
        <w:t>“</w:t>
      </w:r>
      <w:r w:rsidR="00B15698" w:rsidRPr="00F35CA2">
        <w:rPr>
          <w:rFonts w:ascii="仿宋" w:eastAsia="仿宋" w:hAnsi="仿宋" w:cs="宋体" w:hint="eastAsia"/>
          <w:color w:val="333333"/>
          <w:kern w:val="0"/>
          <w:sz w:val="30"/>
          <w:szCs w:val="30"/>
        </w:rPr>
        <w:t>三项制度</w:t>
      </w:r>
      <w:r w:rsidR="00B15698" w:rsidRPr="00F35CA2">
        <w:rPr>
          <w:rFonts w:ascii="仿宋" w:eastAsia="仿宋" w:hAnsi="仿宋"/>
          <w:color w:val="333333"/>
          <w:kern w:val="0"/>
          <w:sz w:val="30"/>
          <w:szCs w:val="30"/>
        </w:rPr>
        <w:t>”</w:t>
      </w:r>
      <w:r w:rsidR="00B15698" w:rsidRPr="00F35CA2">
        <w:rPr>
          <w:rFonts w:ascii="仿宋" w:eastAsia="仿宋" w:hAnsi="仿宋" w:cs="宋体" w:hint="eastAsia"/>
          <w:color w:val="333333"/>
          <w:kern w:val="0"/>
          <w:sz w:val="30"/>
          <w:szCs w:val="30"/>
        </w:rPr>
        <w:lastRenderedPageBreak/>
        <w:t>改革，做好执法信息公示平台的日常管理，及时、规范、完整公示各项执法信息；做好执法全过程记录工作，加强执法案卷管理，适时组织开展税收执法案卷参评活动；抓好税务规范性文件管理清理，落实省局关于预防化解税务行政争议的工作要求，切实维护纳税人合法权益。</w:t>
      </w:r>
    </w:p>
    <w:p w:rsidR="00E84AC9" w:rsidRPr="002310AE" w:rsidRDefault="00E84AC9" w:rsidP="00E84AC9">
      <w:pPr>
        <w:widowControl/>
        <w:shd w:val="clear" w:color="auto" w:fill="FFFFFF"/>
        <w:ind w:firstLine="645"/>
        <w:jc w:val="left"/>
        <w:rPr>
          <w:rFonts w:ascii="微软雅黑" w:eastAsia="微软雅黑" w:hAnsi="微软雅黑" w:cs="宋体"/>
          <w:color w:val="333333"/>
          <w:kern w:val="0"/>
          <w:sz w:val="24"/>
          <w:szCs w:val="24"/>
        </w:rPr>
      </w:pPr>
      <w:r w:rsidRPr="002310AE">
        <w:rPr>
          <w:rFonts w:ascii="Times New Roman" w:eastAsia="微软雅黑" w:hAnsi="Times New Roman"/>
          <w:b/>
          <w:bCs/>
          <w:color w:val="333333"/>
          <w:kern w:val="0"/>
          <w:sz w:val="32"/>
        </w:rPr>
        <w:t>——</w:t>
      </w:r>
      <w:r w:rsidRPr="002310AE">
        <w:rPr>
          <w:rFonts w:ascii="仿宋" w:eastAsia="仿宋" w:hAnsi="仿宋" w:cs="宋体" w:hint="eastAsia"/>
          <w:b/>
          <w:bCs/>
          <w:color w:val="333333"/>
          <w:kern w:val="0"/>
          <w:sz w:val="32"/>
        </w:rPr>
        <w:t>进一步做强</w:t>
      </w:r>
      <w:r w:rsidRPr="002310AE">
        <w:rPr>
          <w:rFonts w:ascii="Times New Roman" w:eastAsia="微软雅黑" w:hAnsi="Times New Roman"/>
          <w:b/>
          <w:bCs/>
          <w:color w:val="333333"/>
          <w:kern w:val="0"/>
          <w:sz w:val="32"/>
        </w:rPr>
        <w:t>“</w:t>
      </w:r>
      <w:r w:rsidRPr="002310AE">
        <w:rPr>
          <w:rFonts w:ascii="仿宋" w:eastAsia="仿宋" w:hAnsi="仿宋" w:cs="宋体" w:hint="eastAsia"/>
          <w:b/>
          <w:bCs/>
          <w:color w:val="333333"/>
          <w:kern w:val="0"/>
          <w:sz w:val="32"/>
        </w:rPr>
        <w:t>一体两翼</w:t>
      </w:r>
      <w:r w:rsidRPr="002310AE">
        <w:rPr>
          <w:rFonts w:ascii="Times New Roman" w:eastAsia="微软雅黑" w:hAnsi="Times New Roman"/>
          <w:b/>
          <w:bCs/>
          <w:color w:val="333333"/>
          <w:kern w:val="0"/>
          <w:sz w:val="32"/>
        </w:rPr>
        <w:t>”</w:t>
      </w:r>
      <w:r w:rsidRPr="002310AE">
        <w:rPr>
          <w:rFonts w:ascii="仿宋" w:eastAsia="仿宋" w:hAnsi="仿宋" w:cs="宋体" w:hint="eastAsia"/>
          <w:b/>
          <w:bCs/>
          <w:color w:val="333333"/>
          <w:kern w:val="0"/>
          <w:sz w:val="32"/>
        </w:rPr>
        <w:t>。</w:t>
      </w:r>
      <w:r w:rsidRPr="002310AE">
        <w:rPr>
          <w:rFonts w:ascii="Times New Roman" w:eastAsia="微软雅黑" w:hAnsi="Times New Roman"/>
          <w:color w:val="333333"/>
          <w:kern w:val="0"/>
          <w:sz w:val="32"/>
          <w:szCs w:val="32"/>
        </w:rPr>
        <w:t>“</w:t>
      </w:r>
      <w:r w:rsidRPr="002310AE">
        <w:rPr>
          <w:rFonts w:ascii="仿宋" w:eastAsia="仿宋" w:hAnsi="仿宋" w:cs="宋体" w:hint="eastAsia"/>
          <w:color w:val="333333"/>
          <w:kern w:val="0"/>
          <w:sz w:val="32"/>
          <w:szCs w:val="32"/>
        </w:rPr>
        <w:t>一体</w:t>
      </w:r>
      <w:r w:rsidRPr="002310AE">
        <w:rPr>
          <w:rFonts w:ascii="Times New Roman" w:eastAsia="微软雅黑" w:hAnsi="Times New Roman"/>
          <w:color w:val="333333"/>
          <w:kern w:val="0"/>
          <w:sz w:val="32"/>
          <w:szCs w:val="32"/>
        </w:rPr>
        <w:t>”</w:t>
      </w:r>
      <w:r w:rsidRPr="002310AE">
        <w:rPr>
          <w:rFonts w:ascii="仿宋" w:eastAsia="仿宋" w:hAnsi="仿宋" w:cs="宋体" w:hint="eastAsia"/>
          <w:color w:val="333333"/>
          <w:kern w:val="0"/>
          <w:sz w:val="32"/>
          <w:szCs w:val="32"/>
        </w:rPr>
        <w:t>即工作团队化。重点加强基础管理、风险应对，履行好直接面对纳税人缴费人服务与管理职责，发挥专业机构优势，将具体业务做精做细。</w:t>
      </w:r>
      <w:r w:rsidRPr="002310AE">
        <w:rPr>
          <w:rFonts w:ascii="Times New Roman" w:eastAsia="微软雅黑" w:hAnsi="Times New Roman"/>
          <w:color w:val="333333"/>
          <w:kern w:val="0"/>
          <w:sz w:val="32"/>
          <w:szCs w:val="32"/>
        </w:rPr>
        <w:t>“</w:t>
      </w:r>
      <w:r w:rsidRPr="002310AE">
        <w:rPr>
          <w:rFonts w:ascii="仿宋" w:eastAsia="仿宋" w:hAnsi="仿宋" w:cs="宋体" w:hint="eastAsia"/>
          <w:color w:val="333333"/>
          <w:kern w:val="0"/>
          <w:sz w:val="32"/>
          <w:szCs w:val="32"/>
        </w:rPr>
        <w:t>两翼</w:t>
      </w:r>
      <w:r w:rsidRPr="002310AE">
        <w:rPr>
          <w:rFonts w:ascii="Times New Roman" w:eastAsia="微软雅黑" w:hAnsi="Times New Roman"/>
          <w:color w:val="333333"/>
          <w:kern w:val="0"/>
          <w:sz w:val="32"/>
          <w:szCs w:val="32"/>
        </w:rPr>
        <w:t>”</w:t>
      </w:r>
      <w:r w:rsidRPr="002310AE">
        <w:rPr>
          <w:rFonts w:ascii="仿宋" w:eastAsia="仿宋" w:hAnsi="仿宋" w:cs="宋体" w:hint="eastAsia"/>
          <w:color w:val="333333"/>
          <w:kern w:val="0"/>
          <w:sz w:val="32"/>
          <w:szCs w:val="32"/>
        </w:rPr>
        <w:t>是指纳税缴费服务和税费监管体系。一方面，推进纳税缴费便利化，优化税收营商环境。继续拓展</w:t>
      </w:r>
      <w:r w:rsidRPr="002310AE">
        <w:rPr>
          <w:rFonts w:ascii="Times New Roman" w:eastAsia="微软雅黑" w:hAnsi="Times New Roman"/>
          <w:color w:val="333333"/>
          <w:kern w:val="0"/>
          <w:sz w:val="32"/>
          <w:szCs w:val="32"/>
        </w:rPr>
        <w:t>“</w:t>
      </w:r>
      <w:r w:rsidRPr="002310AE">
        <w:rPr>
          <w:rFonts w:ascii="仿宋" w:eastAsia="仿宋" w:hAnsi="仿宋" w:cs="宋体" w:hint="eastAsia"/>
          <w:color w:val="333333"/>
          <w:kern w:val="0"/>
          <w:sz w:val="32"/>
          <w:szCs w:val="32"/>
        </w:rPr>
        <w:t>非接触式</w:t>
      </w:r>
      <w:r w:rsidRPr="002310AE">
        <w:rPr>
          <w:rFonts w:ascii="Times New Roman" w:eastAsia="微软雅黑" w:hAnsi="Times New Roman"/>
          <w:color w:val="333333"/>
          <w:kern w:val="0"/>
          <w:sz w:val="32"/>
          <w:szCs w:val="32"/>
        </w:rPr>
        <w:t>”</w:t>
      </w:r>
      <w:r w:rsidRPr="002310AE">
        <w:rPr>
          <w:rFonts w:ascii="仿宋" w:eastAsia="仿宋" w:hAnsi="仿宋" w:cs="宋体" w:hint="eastAsia"/>
          <w:color w:val="333333"/>
          <w:kern w:val="0"/>
          <w:sz w:val="32"/>
          <w:szCs w:val="32"/>
        </w:rPr>
        <w:t>服务，实现智能服务为主导、人工服务作保障的转型升级，让纳税缴费服务更经济、更便利。另一方面，推进税源管理专业化，健全税费监管体系。以发票电子化为突破、以税收大数据为驱动、以电子税务局建设为重点，深化智慧税务建设，加强对重点行业、关键环节和重要岗位的风险扫描，不断提高税费依法治理水平。</w:t>
      </w:r>
    </w:p>
    <w:p w:rsidR="00E84AC9" w:rsidRPr="00E84AC9" w:rsidRDefault="00E84AC9" w:rsidP="00E84AC9">
      <w:pPr>
        <w:widowControl/>
        <w:shd w:val="clear" w:color="auto" w:fill="FFFFFF"/>
        <w:spacing w:line="360" w:lineRule="auto"/>
        <w:ind w:firstLineChars="200" w:firstLine="600"/>
        <w:jc w:val="left"/>
        <w:rPr>
          <w:rFonts w:ascii="仿宋" w:eastAsia="仿宋" w:hAnsi="仿宋" w:cs="宋体"/>
          <w:color w:val="333333"/>
          <w:kern w:val="0"/>
          <w:sz w:val="30"/>
          <w:szCs w:val="30"/>
        </w:rPr>
      </w:pPr>
    </w:p>
    <w:p w:rsidR="007C3AD1" w:rsidRPr="00F35CA2" w:rsidRDefault="007C3AD1" w:rsidP="007C3AD1">
      <w:pPr>
        <w:spacing w:line="360" w:lineRule="auto"/>
        <w:ind w:firstLineChars="200" w:firstLine="640"/>
        <w:jc w:val="center"/>
        <w:rPr>
          <w:rFonts w:ascii="仿宋" w:eastAsia="仿宋" w:hAnsi="仿宋" w:cs="宋体"/>
          <w:color w:val="333333"/>
          <w:kern w:val="0"/>
          <w:sz w:val="32"/>
          <w:szCs w:val="32"/>
        </w:rPr>
      </w:pPr>
    </w:p>
    <w:p w:rsidR="007C3AD1" w:rsidRPr="00F35CA2" w:rsidRDefault="007C3AD1" w:rsidP="007C3AD1">
      <w:pPr>
        <w:spacing w:line="360" w:lineRule="auto"/>
        <w:ind w:firstLineChars="200" w:firstLine="640"/>
        <w:jc w:val="center"/>
        <w:rPr>
          <w:rFonts w:ascii="仿宋" w:eastAsia="仿宋" w:hAnsi="仿宋" w:cs="宋体"/>
          <w:color w:val="333333"/>
          <w:kern w:val="0"/>
          <w:sz w:val="32"/>
          <w:szCs w:val="32"/>
        </w:rPr>
      </w:pPr>
      <w:bookmarkStart w:id="6" w:name="OLE_LINK7"/>
      <w:r w:rsidRPr="00F35CA2">
        <w:rPr>
          <w:rFonts w:ascii="仿宋" w:eastAsia="仿宋" w:hAnsi="仿宋" w:cs="宋体" w:hint="eastAsia"/>
          <w:color w:val="333333"/>
          <w:kern w:val="0"/>
          <w:sz w:val="32"/>
          <w:szCs w:val="32"/>
        </w:rPr>
        <w:t>国家税务总局</w:t>
      </w:r>
    </w:p>
    <w:p w:rsidR="00B15698" w:rsidRPr="00F35CA2" w:rsidRDefault="007C3AD1" w:rsidP="007C3AD1">
      <w:pPr>
        <w:spacing w:line="360" w:lineRule="auto"/>
        <w:ind w:firstLineChars="200" w:firstLine="640"/>
        <w:jc w:val="center"/>
        <w:rPr>
          <w:rFonts w:ascii="仿宋" w:eastAsia="仿宋" w:hAnsi="仿宋" w:cs="宋体"/>
          <w:color w:val="333333"/>
          <w:kern w:val="0"/>
          <w:sz w:val="32"/>
          <w:szCs w:val="32"/>
        </w:rPr>
      </w:pPr>
      <w:r w:rsidRPr="00F35CA2">
        <w:rPr>
          <w:rFonts w:ascii="仿宋" w:eastAsia="仿宋" w:hAnsi="仿宋" w:cs="宋体" w:hint="eastAsia"/>
          <w:color w:val="333333"/>
          <w:kern w:val="0"/>
          <w:sz w:val="32"/>
          <w:szCs w:val="32"/>
        </w:rPr>
        <w:t>孝感高新技术产业开发区税务局</w:t>
      </w:r>
      <w:bookmarkEnd w:id="6"/>
    </w:p>
    <w:p w:rsidR="007C3AD1" w:rsidRPr="00F35CA2" w:rsidRDefault="007C3AD1" w:rsidP="007C3AD1">
      <w:pPr>
        <w:spacing w:line="360" w:lineRule="auto"/>
        <w:ind w:firstLineChars="200" w:firstLine="640"/>
        <w:jc w:val="center"/>
        <w:rPr>
          <w:rFonts w:ascii="仿宋" w:eastAsia="仿宋" w:hAnsi="仿宋" w:cs="宋体"/>
          <w:color w:val="333333"/>
          <w:kern w:val="0"/>
          <w:sz w:val="32"/>
          <w:szCs w:val="32"/>
        </w:rPr>
      </w:pPr>
      <w:r w:rsidRPr="00F35CA2">
        <w:rPr>
          <w:rFonts w:ascii="仿宋" w:eastAsia="仿宋" w:hAnsi="仿宋" w:cs="宋体" w:hint="eastAsia"/>
          <w:color w:val="333333"/>
          <w:kern w:val="0"/>
          <w:sz w:val="32"/>
          <w:szCs w:val="32"/>
        </w:rPr>
        <w:t>2020年12月</w:t>
      </w:r>
    </w:p>
    <w:sectPr w:rsidR="007C3AD1" w:rsidRPr="00F35C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761B" w:rsidRDefault="00AA761B" w:rsidP="00291598">
      <w:r>
        <w:separator/>
      </w:r>
    </w:p>
  </w:endnote>
  <w:endnote w:type="continuationSeparator" w:id="0">
    <w:p w:rsidR="00AA761B" w:rsidRDefault="00AA761B" w:rsidP="00291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方正小标">
    <w:altName w:val="宋体"/>
    <w:panose1 w:val="00000000000000000000"/>
    <w:charset w:val="86"/>
    <w:family w:val="roman"/>
    <w:notTrueType/>
    <w:pitch w:val="default"/>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0000000000000000000"/>
    <w:charset w:val="86"/>
    <w:family w:val="roman"/>
    <w:notTrueType/>
    <w:pitch w:val="default"/>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761B" w:rsidRDefault="00AA761B" w:rsidP="00291598">
      <w:r>
        <w:separator/>
      </w:r>
    </w:p>
  </w:footnote>
  <w:footnote w:type="continuationSeparator" w:id="0">
    <w:p w:rsidR="00AA761B" w:rsidRDefault="00AA761B" w:rsidP="002915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C6C"/>
    <w:rsid w:val="000F771C"/>
    <w:rsid w:val="001C02AF"/>
    <w:rsid w:val="00291598"/>
    <w:rsid w:val="00355AD4"/>
    <w:rsid w:val="004444CC"/>
    <w:rsid w:val="007A30C3"/>
    <w:rsid w:val="007C3AD1"/>
    <w:rsid w:val="00800BC9"/>
    <w:rsid w:val="00843B7D"/>
    <w:rsid w:val="00950B50"/>
    <w:rsid w:val="009677B1"/>
    <w:rsid w:val="009F5BC5"/>
    <w:rsid w:val="00A92068"/>
    <w:rsid w:val="00AA761B"/>
    <w:rsid w:val="00AA78F7"/>
    <w:rsid w:val="00B15698"/>
    <w:rsid w:val="00C44ACF"/>
    <w:rsid w:val="00C505E2"/>
    <w:rsid w:val="00DF3C6C"/>
    <w:rsid w:val="00E84AC9"/>
    <w:rsid w:val="00F35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纯文本 Char Char"/>
    <w:basedOn w:val="a"/>
    <w:link w:val="Char"/>
    <w:rsid w:val="00B15698"/>
    <w:rPr>
      <w:rFonts w:ascii="宋体" w:eastAsia="宋体" w:hAnsi="Courier New" w:cs="宋体"/>
      <w:szCs w:val="21"/>
    </w:rPr>
  </w:style>
  <w:style w:type="character" w:customStyle="1" w:styleId="Char">
    <w:name w:val="纯文本 Char"/>
    <w:aliases w:val="纯文本 Char Char Char"/>
    <w:basedOn w:val="a0"/>
    <w:link w:val="a3"/>
    <w:rsid w:val="00B15698"/>
    <w:rPr>
      <w:rFonts w:ascii="宋体" w:eastAsia="宋体" w:hAnsi="Courier New" w:cs="宋体"/>
      <w:szCs w:val="21"/>
    </w:rPr>
  </w:style>
  <w:style w:type="paragraph" w:customStyle="1" w:styleId="p0">
    <w:name w:val="p0"/>
    <w:basedOn w:val="a"/>
    <w:rsid w:val="00B15698"/>
    <w:pPr>
      <w:widowControl/>
    </w:pPr>
    <w:rPr>
      <w:rFonts w:ascii="Times New Roman" w:eastAsia="宋体" w:hAnsi="Times New Roman" w:cs="Times New Roman"/>
      <w:kern w:val="0"/>
      <w:szCs w:val="21"/>
    </w:rPr>
  </w:style>
  <w:style w:type="paragraph" w:styleId="a4">
    <w:name w:val="header"/>
    <w:basedOn w:val="a"/>
    <w:link w:val="Char0"/>
    <w:uiPriority w:val="99"/>
    <w:unhideWhenUsed/>
    <w:rsid w:val="0029159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91598"/>
    <w:rPr>
      <w:sz w:val="18"/>
      <w:szCs w:val="18"/>
    </w:rPr>
  </w:style>
  <w:style w:type="paragraph" w:styleId="a5">
    <w:name w:val="footer"/>
    <w:basedOn w:val="a"/>
    <w:link w:val="Char1"/>
    <w:uiPriority w:val="99"/>
    <w:unhideWhenUsed/>
    <w:rsid w:val="00291598"/>
    <w:pPr>
      <w:tabs>
        <w:tab w:val="center" w:pos="4153"/>
        <w:tab w:val="right" w:pos="8306"/>
      </w:tabs>
      <w:snapToGrid w:val="0"/>
      <w:jc w:val="left"/>
    </w:pPr>
    <w:rPr>
      <w:sz w:val="18"/>
      <w:szCs w:val="18"/>
    </w:rPr>
  </w:style>
  <w:style w:type="character" w:customStyle="1" w:styleId="Char1">
    <w:name w:val="页脚 Char"/>
    <w:basedOn w:val="a0"/>
    <w:link w:val="a5"/>
    <w:uiPriority w:val="99"/>
    <w:rsid w:val="0029159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纯文本 Char Char"/>
    <w:basedOn w:val="a"/>
    <w:link w:val="Char"/>
    <w:rsid w:val="00B15698"/>
    <w:rPr>
      <w:rFonts w:ascii="宋体" w:eastAsia="宋体" w:hAnsi="Courier New" w:cs="宋体"/>
      <w:szCs w:val="21"/>
    </w:rPr>
  </w:style>
  <w:style w:type="character" w:customStyle="1" w:styleId="Char">
    <w:name w:val="纯文本 Char"/>
    <w:aliases w:val="纯文本 Char Char Char"/>
    <w:basedOn w:val="a0"/>
    <w:link w:val="a3"/>
    <w:rsid w:val="00B15698"/>
    <w:rPr>
      <w:rFonts w:ascii="宋体" w:eastAsia="宋体" w:hAnsi="Courier New" w:cs="宋体"/>
      <w:szCs w:val="21"/>
    </w:rPr>
  </w:style>
  <w:style w:type="paragraph" w:customStyle="1" w:styleId="p0">
    <w:name w:val="p0"/>
    <w:basedOn w:val="a"/>
    <w:rsid w:val="00B15698"/>
    <w:pPr>
      <w:widowControl/>
    </w:pPr>
    <w:rPr>
      <w:rFonts w:ascii="Times New Roman" w:eastAsia="宋体" w:hAnsi="Times New Roman" w:cs="Times New Roman"/>
      <w:kern w:val="0"/>
      <w:szCs w:val="21"/>
    </w:rPr>
  </w:style>
  <w:style w:type="paragraph" w:styleId="a4">
    <w:name w:val="header"/>
    <w:basedOn w:val="a"/>
    <w:link w:val="Char0"/>
    <w:uiPriority w:val="99"/>
    <w:unhideWhenUsed/>
    <w:rsid w:val="0029159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291598"/>
    <w:rPr>
      <w:sz w:val="18"/>
      <w:szCs w:val="18"/>
    </w:rPr>
  </w:style>
  <w:style w:type="paragraph" w:styleId="a5">
    <w:name w:val="footer"/>
    <w:basedOn w:val="a"/>
    <w:link w:val="Char1"/>
    <w:uiPriority w:val="99"/>
    <w:unhideWhenUsed/>
    <w:rsid w:val="00291598"/>
    <w:pPr>
      <w:tabs>
        <w:tab w:val="center" w:pos="4153"/>
        <w:tab w:val="right" w:pos="8306"/>
      </w:tabs>
      <w:snapToGrid w:val="0"/>
      <w:jc w:val="left"/>
    </w:pPr>
    <w:rPr>
      <w:sz w:val="18"/>
      <w:szCs w:val="18"/>
    </w:rPr>
  </w:style>
  <w:style w:type="character" w:customStyle="1" w:styleId="Char1">
    <w:name w:val="页脚 Char"/>
    <w:basedOn w:val="a0"/>
    <w:link w:val="a5"/>
    <w:uiPriority w:val="99"/>
    <w:rsid w:val="0029159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480</Words>
  <Characters>2738</Characters>
  <Application>Microsoft Office Word</Application>
  <DocSecurity>0</DocSecurity>
  <Lines>22</Lines>
  <Paragraphs>6</Paragraphs>
  <ScaleCrop>false</ScaleCrop>
  <Company>Lisect.com</Company>
  <LinksUpToDate>false</LinksUpToDate>
  <CharactersWithSpaces>3212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Lisect</dc:creator>
  <cp:keywords/>
  <dc:description/>
  <cp:lastModifiedBy>Lisect</cp:lastModifiedBy>
  <cp:revision>16</cp:revision>
  <dcterms:created xsi:type="dcterms:W3CDTF">2025-04-10T01:33:00Z</dcterms:created>
  <dcterms:modified xsi:type="dcterms:W3CDTF">2025-04-10T08:35:00Z</dcterms:modified>
</cp:coreProperties>
</file>