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ascii="微软雅黑" w:hAnsi="微软雅黑" w:eastAsia="微软雅黑" w:cs="微软雅黑"/>
          <w:b/>
          <w:bCs/>
          <w:i w:val="0"/>
          <w:iCs w:val="0"/>
          <w:caps w:val="0"/>
          <w:color w:val="383940"/>
          <w:spacing w:val="0"/>
          <w:sz w:val="39"/>
          <w:szCs w:val="39"/>
        </w:rPr>
      </w:pPr>
      <w:r>
        <w:rPr>
          <w:rFonts w:hint="eastAsia" w:ascii="微软雅黑" w:hAnsi="微软雅黑" w:eastAsia="微软雅黑" w:cs="微软雅黑"/>
          <w:b/>
          <w:bCs/>
          <w:i w:val="0"/>
          <w:iCs w:val="0"/>
          <w:caps w:val="0"/>
          <w:color w:val="383940"/>
          <w:spacing w:val="0"/>
          <w:sz w:val="39"/>
          <w:szCs w:val="39"/>
          <w:shd w:val="clear" w:fill="FFFFFF"/>
          <w:vertAlign w:val="baseline"/>
        </w:rPr>
        <w:t>国家税务总局随州市曾都区税务局职工食堂服务外包项目竞争性磋商公告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right="720"/>
        <w:textAlignment w:val="baseline"/>
        <w:rPr>
          <w:rFonts w:ascii="微软雅黑" w:hAnsi="微软雅黑" w:eastAsia="微软雅黑" w:cs="微软雅黑"/>
          <w:i w:val="0"/>
          <w:iCs w:val="0"/>
          <w:caps w:val="0"/>
          <w:color w:val="383838"/>
          <w:spacing w:val="0"/>
          <w:sz w:val="24"/>
          <w:szCs w:val="24"/>
          <w:shd w:val="clear" w:fill="FFFFFF"/>
          <w:vertAlign w:val="baseline"/>
        </w:rPr>
      </w:pPr>
      <w:r>
        <w:rPr>
          <w:rFonts w:ascii="微软雅黑" w:hAnsi="微软雅黑" w:eastAsia="微软雅黑" w:cs="微软雅黑"/>
          <w:i w:val="0"/>
          <w:iCs w:val="0"/>
          <w:caps w:val="0"/>
          <w:color w:val="383838"/>
          <w:spacing w:val="0"/>
          <w:sz w:val="24"/>
          <w:szCs w:val="24"/>
          <w:shd w:val="clear" w:fill="FFFFFF"/>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right="72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国家税务总局随州市曾都区税务局职工食堂服务外包项目 采购项目的潜在供应商应在随州市沿河大道与明珠路交叉口西南角-黄龙湾大楼6楼获取采购文件，并于2022年12月20日 15</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w:t>
      </w:r>
      <w:r>
        <w:rPr>
          <w:rFonts w:hint="eastAsia" w:ascii="微软雅黑" w:hAnsi="微软雅黑" w:eastAsia="微软雅黑" w:cs="微软雅黑"/>
          <w:i w:val="0"/>
          <w:iCs w:val="0"/>
          <w:caps w:val="0"/>
          <w:color w:val="383838"/>
          <w:spacing w:val="0"/>
          <w:sz w:val="24"/>
          <w:szCs w:val="24"/>
          <w:shd w:val="clear" w:fill="FFFFFF"/>
          <w:vertAlign w:val="baseline"/>
        </w:rPr>
        <w:t>00（北京时间）前提交响应文件。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项目编号：HBCY20221125-2</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项目名称：国家税务总局随州市曾都区税务局职工食堂服务外包项目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预算金额：96.0000000 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（1）招标内容：主要包含全区税务系统所有食堂服务外包等。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（2）服务质量：认真执行《中华人民共和国食品安全法》及《中华人民共和国食品安全法实施细则》的规定，符合现行餐饮服务管理技术规范为合格标准。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（3）服务期：本次计划服务期限2023年1月1日至2023年12月31日。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合同履行期限：本次计划服务期限2023年1月1日至2023年12月31日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本项目( 不接受  )联合体投标。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3.本项目的特定资格要求：（1）具有有效的营业执照，没有处于在有关行政主管部门、司法机关限制投标期内，并在人员、设备、资金等方面具备相应的能力；（2）具有有效的食品经营许可证或餐饮服务许可证； （3）提供至少1名三级以上（含三级）中式烹调师及2名厨工，同时具有有效的健康体检报告；（4）必须是自行提供服务，不得将项目进行任何方式的分包、转包；（5）2021年度财务报表反映状态良好（新成立的单位提供最近月份财务报表），2022年5月1日以来有依法缴纳税收的良好记录；（6）近三年内在政府采购活动中没有重大违法记录、没有重大违约行为；未被有关行政主管部门或司法部门限制投标；（7）提供本公告发布后的信用信息查询记录（最终结果以评标时招标代理查询为准，但中标通知书发出时有重大不良行为记录的，中标无效），可通过“信用中国”网站（www.creditchina.gov.cn）或中国政府采购网网站（www.ccgp.gov.cn）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时间：2022年12月06日  至 2022年12月12日，每天8:30至11:30，14:30至17:00。（北京时间，法定节假日除外）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方式：请申请人的法定代表人或授权委托人持下列资料的原件和1套盖章的复印件在本代理公司报名，初审合格后发售磋商文件（电子档）： ①法定代表人报名的持身份证（原件或电子身份证）和书面申请，授权委托人报名的持身份证（原件或电子身份证）和授权委托书，书面申请或授权委托书注明联系电话和QQ邮箱；②年度财务报表；③依法缴纳税收和社保的良好记录（税票或缴税银行进账单等盖章的复印件）；④厨师资格证书和健康证，厨工健康证；⑤信用信息查询记录截图。 《营业执照》副本、《资质证书》副本复印件和上述复印件1套加盖公章后一并提交，上述资料不完整的、彩色打印件或彩色复印件作为原件的，招标代理人不接收其投标报名申请，以上提供的资料虚假的，不能成为本项目合格投标申请人，并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售价：￥0.0 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截止时间：2022年12月20日 15</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w:t>
      </w:r>
      <w:r>
        <w:rPr>
          <w:rFonts w:hint="eastAsia" w:ascii="微软雅黑" w:hAnsi="微软雅黑" w:eastAsia="微软雅黑" w:cs="微软雅黑"/>
          <w:i w:val="0"/>
          <w:iCs w:val="0"/>
          <w:caps w:val="0"/>
          <w:color w:val="383838"/>
          <w:spacing w:val="0"/>
          <w:sz w:val="24"/>
          <w:szCs w:val="24"/>
          <w:shd w:val="clear" w:fill="FFFFFF"/>
          <w:vertAlign w:val="baseline"/>
        </w:rPr>
        <w:t>00（北京时间）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时间：2022年12月20日 15</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w:t>
      </w:r>
      <w:r>
        <w:rPr>
          <w:rFonts w:hint="eastAsia" w:ascii="微软雅黑" w:hAnsi="微软雅黑" w:eastAsia="微软雅黑" w:cs="微软雅黑"/>
          <w:i w:val="0"/>
          <w:iCs w:val="0"/>
          <w:caps w:val="0"/>
          <w:color w:val="383838"/>
          <w:spacing w:val="0"/>
          <w:sz w:val="24"/>
          <w:szCs w:val="24"/>
          <w:shd w:val="clear" w:fill="FFFFFF"/>
          <w:vertAlign w:val="baseline"/>
        </w:rPr>
        <w:t>00</w:t>
      </w:r>
      <w:bookmarkStart w:id="0" w:name="_GoBack"/>
      <w:bookmarkEnd w:id="0"/>
      <w:r>
        <w:rPr>
          <w:rFonts w:hint="eastAsia" w:ascii="微软雅黑" w:hAnsi="微软雅黑" w:eastAsia="微软雅黑" w:cs="微软雅黑"/>
          <w:i w:val="0"/>
          <w:iCs w:val="0"/>
          <w:caps w:val="0"/>
          <w:color w:val="383838"/>
          <w:spacing w:val="0"/>
          <w:sz w:val="24"/>
          <w:szCs w:val="24"/>
          <w:shd w:val="clear" w:fill="FFFFFF"/>
          <w:vertAlign w:val="baseline"/>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名 称：国家税务总局随州市曾都区税务局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地址：随州市白云湖东堤68号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名 称：湖北诚远工程咨询有限公司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　址：随州市沿河大道与明珠路交叉口西南角-黄龙湾大楼6楼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联系方式：刘丽冬 0722-3315803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项目联系人：刘丽冬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电　话：　　0722-3315803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DkwZGE3NWE0ZWE2YzI4NGQ0OTAzYzAzYzY1MmEifQ=="/>
  </w:docVars>
  <w:rsids>
    <w:rsidRoot w:val="2617684F"/>
    <w:rsid w:val="1D6377AA"/>
    <w:rsid w:val="2617684F"/>
    <w:rsid w:val="41F87A66"/>
    <w:rsid w:val="54EA53B9"/>
    <w:rsid w:val="7364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1455</Words>
  <Characters>1623</Characters>
  <Lines>0</Lines>
  <Paragraphs>0</Paragraphs>
  <TotalTime>5</TotalTime>
  <ScaleCrop>false</ScaleCrop>
  <LinksUpToDate>false</LinksUpToDate>
  <CharactersWithSpaces>1710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2022-06-06T03:40:00Z</dcterms:created>
  <dc:creator>~FireFly</dc:creator>
  <cp:lastModifiedBy>李梦晗</cp:lastModifiedBy>
  <dcterms:modified xsi:type="dcterms:W3CDTF">2025-03-06T02:42:10Z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471AEDD8CEE14E4993B2F128A8DE837C</vt:lpwstr>
  </property>
</Properties>
</file>