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国家税务总局武汉市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黄陂区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税务局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政府信息公开工作年度报告</w:t>
      </w:r>
    </w:p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4"/>
        <w:widowControl/>
        <w:spacing w:line="360" w:lineRule="auto"/>
        <w:ind w:firstLine="640" w:firstLineChars="200"/>
        <w:jc w:val="both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一、总体情况</w:t>
      </w:r>
    </w:p>
    <w:p>
      <w:pPr>
        <w:widowControl/>
        <w:spacing w:line="360" w:lineRule="auto"/>
        <w:ind w:firstLine="645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年度，我局党委对政府信息公开工作高度重视，把政府信息公开工作列入重要议事日程。定期或不定期召开会议，听取情况汇报，细化工作措施，有力促进了全局信息公开工作的顺利开展。</w:t>
      </w:r>
    </w:p>
    <w:p>
      <w:pPr>
        <w:widowControl/>
        <w:spacing w:line="360" w:lineRule="auto"/>
        <w:ind w:firstLine="645"/>
        <w:jc w:val="left"/>
        <w:rPr>
          <w:rFonts w:ascii="仿宋_GB2312" w:hAnsi="微软雅黑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积极推进主动公开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优化税务服务生态。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一是及时透明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精准到位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做好涉税信息主动公开。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对于新获取的涉税信息，但凡涉及公共利益、公众权益，引发社会关切且需广泛知晓的，均严格遵循依法、全面、准确、及时的原则予以公开。通过搭建高效的信息公开机制，确保纳税人及社会各界能第一时间获取关键涉税资讯，助力市场主体及时把握政策动向，做出合理决策。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二是多管齐下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营造氛围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强化社会宣传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今年以来，我局充分利用“税收宣传月”、“中小企业服务月” 、“便民办税春风行动”等重要契机，依托办税服务厅显示屏、线上平台推送、线下咨询服务等多元渠道，综合运用悬挂条幅、发放宣传资料、制作信息二维码等形式，开展政府信息公开集中宣传。在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  <w:lang w:val="en-US" w:eastAsia="zh-CN"/>
        </w:rPr>
        <w:t>5月民法典宣传月、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“12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  <w:lang w:val="en-US" w:eastAsia="zh-CN"/>
        </w:rPr>
        <w:t>·</w:t>
      </w:r>
      <w:bookmarkStart w:id="0" w:name="_GoBack"/>
      <w:bookmarkEnd w:id="0"/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4”国家宪法日等重要节点，积极回应群众投诉与咨询，及时为群众答疑解惑，营造出浓厚的政务公开氛围，切实为群众排忧解难。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三是精准服务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问需走访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深化税企交流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秉持“想企业之所想，急企业之所急”的服务理念，持续开展税务服务民企日活动。借助“春雨润苗”专项行动，以及日常问需走访、座谈交流等方式，深入了解企业经营状况与发展难题。创新性运用税收大数据，为企业提供精准化解决方案，助力企业突破发展瓶颈，构建亲清政商关系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四是整合升级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优化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体验，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创新沟通渠道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对黄陂区税务局征纳互动运营服务中心进行全面整合升级，以热线、小程序等多平台融合的形式，加强对“非接触式办税”最新举措、最新税费支持政策的公开宣传。同时，进一步强化税务系统与相关单位的深度合作，全方位提升服务质效，持续当好“有呼必应、无事不扰”的“店小二”，为广大纳税人提供更加便捷、高效的服务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eastAsia="zh-CN"/>
        </w:rPr>
        <w:t>（二）规范依申请公开事项办理。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年度收到申请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政府信息公开事项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4条,已全部按照流程办理。</w:t>
      </w:r>
    </w:p>
    <w:p>
      <w:pPr>
        <w:ind w:firstLine="643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eastAsia="zh-CN"/>
        </w:rPr>
        <w:t>（三）做好政府信息管理工作。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加强政府信息规范化信息化管理，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高质量发布准确信息，对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行政许可、行政处罚等执法信息逐步实现信息化抓取推送。对不予公开的政府信息定期进行审查评估，对因情势变化可以公开的政府信息予以公开。</w:t>
      </w:r>
    </w:p>
    <w:p>
      <w:pPr>
        <w:ind w:firstLine="643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eastAsia="zh-CN"/>
        </w:rPr>
        <w:t>（四）夯实平台建设工作。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规范设置政府信息公开专栏，优化政府信息公开平台，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持续更新区局网站各个栏目内容，协助维护网站运行稳定。向上级税务部门提供优质新媒体内容，助力建强新媒体阵地，提升政务公开的覆盖面和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影响力。</w:t>
      </w:r>
    </w:p>
    <w:p>
      <w:pPr>
        <w:ind w:firstLine="643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eastAsia="zh-CN"/>
        </w:rPr>
        <w:t>（五）强化监督保障工作。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将政府信息公开工作纳入对局属各单位绩效考评，按年度开展考核考评，按规定时间发布在门户网站集中展示政府信息公开年度报告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，对标对表相关标注安排推进各项工作落实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。</w:t>
      </w:r>
    </w:p>
    <w:p>
      <w:pPr>
        <w:pStyle w:val="4"/>
        <w:widowControl/>
        <w:spacing w:line="360" w:lineRule="auto"/>
        <w:ind w:firstLine="640" w:firstLineChars="200"/>
        <w:jc w:val="both"/>
        <w:outlineLvl w:val="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szCs w:val="21"/>
                <w:lang w:val="en-US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1739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pacing w:line="360" w:lineRule="auto"/>
        <w:ind w:firstLine="640" w:firstLineChars="200"/>
        <w:jc w:val="both"/>
        <w:outlineLvl w:val="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三、收到和处理政府信息公开申请情况</w:t>
      </w:r>
    </w:p>
    <w:tbl>
      <w:tblPr>
        <w:tblStyle w:val="5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7"/>
        <w:gridCol w:w="793"/>
        <w:gridCol w:w="2830"/>
        <w:gridCol w:w="591"/>
        <w:gridCol w:w="591"/>
        <w:gridCol w:w="591"/>
        <w:gridCol w:w="591"/>
        <w:gridCol w:w="591"/>
        <w:gridCol w:w="598"/>
        <w:gridCol w:w="5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商业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科研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ind w:firstLine="210" w:firstLineChars="100"/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outlineLvl w:val="0"/>
        <w:rPr>
          <w:rFonts w:hint="eastAsia"/>
        </w:rPr>
      </w:pPr>
    </w:p>
    <w:p>
      <w:pPr>
        <w:pStyle w:val="4"/>
        <w:widowControl/>
        <w:spacing w:line="360" w:lineRule="auto"/>
        <w:ind w:firstLine="640" w:firstLineChars="200"/>
        <w:jc w:val="both"/>
        <w:outlineLvl w:val="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6"/>
        <w:gridCol w:w="566"/>
        <w:gridCol w:w="576"/>
        <w:gridCol w:w="566"/>
        <w:gridCol w:w="566"/>
        <w:gridCol w:w="566"/>
        <w:gridCol w:w="566"/>
        <w:gridCol w:w="576"/>
        <w:gridCol w:w="566"/>
        <w:gridCol w:w="566"/>
        <w:gridCol w:w="566"/>
        <w:gridCol w:w="567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3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default" w:eastAsia="黑体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szCs w:val="21"/>
                <w:lang w:val="en-US" w:eastAsia="zh-CN"/>
              </w:rPr>
              <w:t>1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pacing w:line="360" w:lineRule="auto"/>
        <w:ind w:firstLine="640" w:firstLineChars="200"/>
        <w:jc w:val="both"/>
        <w:outlineLvl w:val="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上年度存在的问题。对公开的信息内容、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方式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和查询形式需要进行完善和优化。</w:t>
      </w:r>
    </w:p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上年度问题改进成效。采取多种形式开展政府信息公开相关政策宣传。</w:t>
      </w:r>
    </w:p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本年度存在问题。政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府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信息公开有待进一步加大力度、提质增效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，提高税务公信度。</w:t>
      </w:r>
    </w:p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改进计划。开展政务信息宣传和培训辅导，提升群众对政府信息公开工作的认知度和满意度。</w:t>
      </w:r>
    </w:p>
    <w:p>
      <w:pPr>
        <w:pStyle w:val="4"/>
        <w:widowControl/>
        <w:spacing w:line="360" w:lineRule="auto"/>
        <w:ind w:firstLine="640" w:firstLineChars="200"/>
        <w:jc w:val="both"/>
        <w:outlineLvl w:val="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六、其他需要报告的事项</w:t>
      </w:r>
    </w:p>
    <w:p>
      <w:pPr>
        <w:pStyle w:val="4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6286F8-56D9-4CD3-A2CC-CE68A1EFB2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82E0C00-A3E0-4CA2-9F16-C07D0BC0A18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DC8AC46-B340-4BB8-9B1F-20AFDEFEC7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25BED52-C463-4E42-9928-BBADC06FD9C5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5DE474D6-A457-459E-8A3C-DF6D56CB368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C641156-92B1-4BBD-87D1-AD8245E537F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814D1FEF-A943-4FCE-9BBA-568FE98F5C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B70EAD6C-264C-4B13-B27B-C4D81597FC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0056493"/>
    <w:rsid w:val="001852A0"/>
    <w:rsid w:val="001F73C2"/>
    <w:rsid w:val="002C5648"/>
    <w:rsid w:val="00336B41"/>
    <w:rsid w:val="003D795F"/>
    <w:rsid w:val="00432393"/>
    <w:rsid w:val="004F2201"/>
    <w:rsid w:val="0076095D"/>
    <w:rsid w:val="00852E0F"/>
    <w:rsid w:val="00904AFE"/>
    <w:rsid w:val="009C3651"/>
    <w:rsid w:val="00CE16E5"/>
    <w:rsid w:val="00D51D98"/>
    <w:rsid w:val="00EC518F"/>
    <w:rsid w:val="037C1728"/>
    <w:rsid w:val="05D26F9D"/>
    <w:rsid w:val="14F2058B"/>
    <w:rsid w:val="18911FDB"/>
    <w:rsid w:val="238B1E27"/>
    <w:rsid w:val="246E2621"/>
    <w:rsid w:val="248655DC"/>
    <w:rsid w:val="26D73651"/>
    <w:rsid w:val="2A26376D"/>
    <w:rsid w:val="380214FF"/>
    <w:rsid w:val="397119C0"/>
    <w:rsid w:val="3DF067B8"/>
    <w:rsid w:val="3EE03C10"/>
    <w:rsid w:val="3F99536C"/>
    <w:rsid w:val="40FF448A"/>
    <w:rsid w:val="42B14C24"/>
    <w:rsid w:val="442D3D24"/>
    <w:rsid w:val="460B0EC3"/>
    <w:rsid w:val="4F0066E3"/>
    <w:rsid w:val="533B7129"/>
    <w:rsid w:val="56AD17C3"/>
    <w:rsid w:val="5A3D0E8B"/>
    <w:rsid w:val="5D234665"/>
    <w:rsid w:val="603E7755"/>
    <w:rsid w:val="678358BD"/>
    <w:rsid w:val="687F1775"/>
    <w:rsid w:val="6A040C9A"/>
    <w:rsid w:val="6CBF3E9D"/>
    <w:rsid w:val="6E474C74"/>
    <w:rsid w:val="6F494BFD"/>
    <w:rsid w:val="777FA407"/>
    <w:rsid w:val="79FB1236"/>
    <w:rsid w:val="7CCFB688"/>
    <w:rsid w:val="DE13DC44"/>
    <w:rsid w:val="F9F6247B"/>
    <w:rsid w:val="FEFBB51B"/>
    <w:rsid w:val="FFCC227F"/>
    <w:rsid w:val="FFDEF26B"/>
    <w:rsid w:val="FFFB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Delph7.com</Company>
  <Pages>3</Pages>
  <Words>248</Words>
  <Characters>1418</Characters>
  <Lines>11</Lines>
  <Paragraphs>3</Paragraphs>
  <TotalTime>26</TotalTime>
  <ScaleCrop>false</ScaleCrop>
  <LinksUpToDate>false</LinksUpToDate>
  <CharactersWithSpaces>1663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吕小婵</cp:lastModifiedBy>
  <cp:lastPrinted>2022-01-06T10:30:00Z</cp:lastPrinted>
  <dcterms:modified xsi:type="dcterms:W3CDTF">2025-01-22T07:22:54Z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777F53E91E564B3B96F5A1A435D08748</vt:lpwstr>
  </property>
</Properties>
</file>