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32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国家税务总局武汉市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洪山区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税务局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2024年</w:t>
      </w:r>
    </w:p>
    <w:p>
      <w:pPr>
        <w:pStyle w:val="4"/>
        <w:widowControl/>
        <w:spacing w:line="432" w:lineRule="auto"/>
        <w:jc w:val="center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仿宋"/>
          <w:sz w:val="32"/>
          <w:szCs w:val="32"/>
        </w:rPr>
        <w:t>年，国家税务总局武汉市洪山区税务局认真贯彻落实《中华人民共和国政府信息公开条例》(国务院令第711号)（以下简称《条例》）和《国家税务总局关于印发全面推进政务公开实施办法的通知》，积极改进和优化政府信息公开工作的方式方法，切实保障人民群众的知情权、参与权和监督权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（一）主动公开情况。区局通过武汉市税务局门户网站、湖北省电子税务局、湖北税务行政执法信息公示平台、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信息公告栏、电子显示屏</w:t>
      </w:r>
      <w:r>
        <w:rPr>
          <w:rFonts w:hint="eastAsia" w:ascii="仿宋_GB2312" w:hAnsi="仿宋" w:eastAsia="仿宋_GB2312" w:cs="仿宋"/>
          <w:sz w:val="32"/>
          <w:szCs w:val="32"/>
        </w:rPr>
        <w:t>等渠道，主动向社会公开机关职能、机构设置、办公地址、办公时间、联系方式、负责人姓名等情况。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（二）依申请公开情况。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</w:t>
      </w:r>
      <w:r>
        <w:rPr>
          <w:rFonts w:hint="eastAsia" w:ascii="仿宋_GB2312" w:hAnsi="仿宋" w:eastAsia="仿宋_GB2312" w:cs="仿宋"/>
          <w:sz w:val="32"/>
          <w:szCs w:val="32"/>
        </w:rPr>
        <w:t>年，区局共收到依申请公开事项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 w:cs="仿宋"/>
          <w:sz w:val="32"/>
          <w:szCs w:val="32"/>
        </w:rPr>
        <w:t>件，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其中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24件</w:t>
      </w:r>
      <w:r>
        <w:rPr>
          <w:rFonts w:hint="eastAsia" w:ascii="仿宋_GB2312" w:hAnsi="仿宋" w:eastAsia="仿宋_GB2312" w:cs="仿宋"/>
          <w:sz w:val="32"/>
          <w:szCs w:val="32"/>
        </w:rPr>
        <w:t>通过网络平台申请，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3件通过邮寄申请，1件通过现场申请,</w:t>
      </w:r>
      <w:r>
        <w:rPr>
          <w:rFonts w:hint="eastAsia" w:ascii="仿宋_GB2312" w:hAnsi="仿宋" w:eastAsia="仿宋_GB2312" w:cs="仿宋"/>
          <w:sz w:val="32"/>
          <w:szCs w:val="32"/>
        </w:rPr>
        <w:t>涉及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人，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28项</w:t>
      </w:r>
      <w:r>
        <w:rPr>
          <w:rFonts w:hint="eastAsia" w:ascii="仿宋_GB2312" w:hAnsi="仿宋" w:eastAsia="仿宋_GB2312" w:cs="仿宋"/>
          <w:sz w:val="32"/>
          <w:szCs w:val="32"/>
        </w:rPr>
        <w:t>依申请公开事项均按期办结。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（三）坚持“以公开为常态、不公开为例外”“先审查、再公开”等原则，做好政府信息的审核发布工作，确保应公开尽公开，同时严防涉密信息上网。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（四）政府信息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公开</w:t>
      </w:r>
      <w:r>
        <w:rPr>
          <w:rFonts w:hint="eastAsia" w:ascii="仿宋_GB2312" w:hAnsi="仿宋" w:eastAsia="仿宋_GB2312" w:cs="仿宋"/>
          <w:sz w:val="32"/>
          <w:szCs w:val="32"/>
        </w:rPr>
        <w:t>平台建设情况。根据上级统一要求，区局结合武汉市税务局门户网站“政府信息依申请在线申请平台”反馈信息，接受依申请公开，纳税人可选择“当面申请、邮政寄送、在线申请”等多种方式发起依申请公开。洪山区税务局根据省税务局统一工作安排，使用国家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税务总局湖北省税务局行政执法信息公示平台，对行政执法信息进行公示。公示信息涵盖行政执法主体、执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法人员、权力和责任清单等基础信息，行政征收、行政许可、行政检查等执法信息。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2024年，区局共审批处理行政许可77件、一般行政处罚3件、简易处罚7728件、行政确认77168件，行政征收1785件，均已按时在行政执法信息公示平台公示。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both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 w:eastAsia="zh-CN" w:bidi="ar-SA"/>
        </w:rPr>
        <w:t>（五）监督保障情况。区局政府信息公开领导小组发挥引领作用，认真学习掌握落实上级政务公开工作要求。积极组织相关工作人员参加税务总局政务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zh-CN" w:eastAsia="zh-CN" w:bidi="ar-SA"/>
        </w:rPr>
        <w:t>公开网络培训班，加强政务公开知识的学习和掌握。对政府信息公开工作自查过程中发现的问题及时整改。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5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1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自然人</w:t>
            </w:r>
          </w:p>
        </w:tc>
        <w:tc>
          <w:tcPr>
            <w:tcW w:w="29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法人或其他组织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法律服务机构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7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存在的主要问题及改进情况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区局不断强化政府信息公开队伍建设，积极组织业务培训，着力提升政府信息公开工作水平，政府信息公开工作扎实推进，取得了一定成效。但还存在一定不足，如因群众法治观念和维权意识的不断增强，同类申请较上年度明显增多，沟通交流及应对复杂情况能力还需加强等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区局后期将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不断丰富宣传的载体和形式，加强信息公开工作部门与相关部门的联系沟通，进一步提升信息工作的质效，以高质量的政府信息公开推进税收治理能力现代化不断发展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六、其他需要报告的事项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A1A5C"/>
    <w:multiLevelType w:val="singleLevel"/>
    <w:tmpl w:val="620A1A5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06A14922"/>
    <w:rsid w:val="0A811C1F"/>
    <w:rsid w:val="0D403DA8"/>
    <w:rsid w:val="0FD200CF"/>
    <w:rsid w:val="12E62DC2"/>
    <w:rsid w:val="12EF46CE"/>
    <w:rsid w:val="13475654"/>
    <w:rsid w:val="152E39AE"/>
    <w:rsid w:val="17F64DED"/>
    <w:rsid w:val="1D6E0FE5"/>
    <w:rsid w:val="1EE459C9"/>
    <w:rsid w:val="216734BA"/>
    <w:rsid w:val="232C58CA"/>
    <w:rsid w:val="238B1E27"/>
    <w:rsid w:val="246E2621"/>
    <w:rsid w:val="253C6D96"/>
    <w:rsid w:val="28CB31E2"/>
    <w:rsid w:val="295103EB"/>
    <w:rsid w:val="2CDF3E3F"/>
    <w:rsid w:val="2E46690D"/>
    <w:rsid w:val="30C473F4"/>
    <w:rsid w:val="380214FF"/>
    <w:rsid w:val="38205258"/>
    <w:rsid w:val="397119C0"/>
    <w:rsid w:val="3F1321B1"/>
    <w:rsid w:val="451B6434"/>
    <w:rsid w:val="460B0EC3"/>
    <w:rsid w:val="4AEA7F60"/>
    <w:rsid w:val="516E28AD"/>
    <w:rsid w:val="51CD7B6C"/>
    <w:rsid w:val="528D7692"/>
    <w:rsid w:val="5B41215B"/>
    <w:rsid w:val="5CB01887"/>
    <w:rsid w:val="67664900"/>
    <w:rsid w:val="67F4354F"/>
    <w:rsid w:val="6A0F62A6"/>
    <w:rsid w:val="6AF1461B"/>
    <w:rsid w:val="6C1F24AA"/>
    <w:rsid w:val="6C78083E"/>
    <w:rsid w:val="6CAC22E7"/>
    <w:rsid w:val="6F875D22"/>
    <w:rsid w:val="6FC5397C"/>
    <w:rsid w:val="7177290F"/>
    <w:rsid w:val="72CE353A"/>
    <w:rsid w:val="74D531BC"/>
    <w:rsid w:val="75951E68"/>
    <w:rsid w:val="762C0496"/>
    <w:rsid w:val="779F0059"/>
    <w:rsid w:val="79FB1236"/>
    <w:rsid w:val="7FD62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刘磊</cp:lastModifiedBy>
  <cp:lastPrinted>2025-01-07T09:19:00Z</cp:lastPrinted>
  <dcterms:modified xsi:type="dcterms:W3CDTF">2025-01-21T01:42:45Z</dcterms:modified>
  <dc:title>国家税务总局武汉市洪山区税务局2021年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