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国家税务总局武汉市青山区税务局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2024年度政府信息公开工作报告</w:t>
      </w: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pStyle w:val="4"/>
        <w:shd w:val="clear" w:color="auto" w:fill="FFFFFF"/>
        <w:spacing w:line="560" w:lineRule="exact"/>
        <w:ind w:firstLine="48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本年度报告根据《中华人民共和国政府信息公开条例》(国务院令第711号）要求编制。本年度报告中所有数据的统计时段为2024年1月1日至2024年12月31日。</w:t>
      </w:r>
    </w:p>
    <w:p>
      <w:pPr>
        <w:pStyle w:val="4"/>
        <w:numPr>
          <w:ilvl w:val="0"/>
          <w:numId w:val="1"/>
        </w:numPr>
        <w:shd w:val="clear" w:color="auto" w:fill="FFFFFF"/>
        <w:spacing w:line="560" w:lineRule="exact"/>
        <w:ind w:firstLine="480"/>
        <w:jc w:val="both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主动公开情况</w:t>
      </w:r>
    </w:p>
    <w:p>
      <w:pPr>
        <w:pStyle w:val="4"/>
        <w:shd w:val="clear" w:color="auto" w:fill="FFFFFF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度，国家税务总局武汉市青山区税务局（以下简称“青山区税务局”）持续加大政府信息公开力度，积极推进政府信息主动公开工作，不断深化主动公开内容。及时通过武汉市税务局门户网站、地方政府信息公开平台主动公开信息，具体包括：领导简介、机构设置、主要职能、行业概况、工作计划、工作动态、税收政策法规、税收征管制度、办税指南、行政许可规定、非许可审批、政府采购等信息。同时，利用各类纳税辅导培训、宣传栏、办税服务厅电子显示屏、网络APP等多种形式不断拓宽公开渠道。</w:t>
      </w:r>
    </w:p>
    <w:p>
      <w:pPr>
        <w:numPr>
          <w:ilvl w:val="0"/>
          <w:numId w:val="1"/>
        </w:numPr>
        <w:spacing w:line="560" w:lineRule="exact"/>
        <w:ind w:firstLine="48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依申请公开情况</w:t>
      </w:r>
    </w:p>
    <w:p>
      <w:pPr>
        <w:pStyle w:val="4"/>
        <w:widowControl/>
        <w:spacing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2024年度，青山区税务局共办理依申请公开事项7件，均已按相关流程予以答复，按时答复率为100%。</w:t>
      </w:r>
    </w:p>
    <w:p>
      <w:pPr>
        <w:pStyle w:val="4"/>
        <w:numPr>
          <w:ilvl w:val="0"/>
          <w:numId w:val="1"/>
        </w:numPr>
        <w:shd w:val="clear" w:color="auto" w:fill="FFFFFF"/>
        <w:spacing w:line="560" w:lineRule="exact"/>
        <w:ind w:firstLine="480"/>
        <w:jc w:val="both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政府信息管理情况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坚决落实《中华人民共和国政府信息公开条例》的各项要求，充分利用武汉市税务局门户网站和地方政府信息公开平台，及时发布信息公开、更新工作动态、解读政策法规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，确保公开信息及时更新。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="480"/>
        <w:jc w:val="both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平台建设情况</w:t>
      </w:r>
    </w:p>
    <w:p>
      <w:pPr>
        <w:pStyle w:val="4"/>
        <w:widowControl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加强执法信息公示平台管理，深入推行行政执法公示制度，按照“谁产生，谁采集，谁负责”的原则，在税务行政执法的事前、事中、事后三个环节，做到应公开尽公开，确保执法信息的公开透明。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2024年度，通过行政执法信息公示平台主动公开信息</w:t>
      </w:r>
      <w:r>
        <w:rPr>
          <w:rFonts w:ascii="仿宋_GB2312" w:hAnsi="仿宋_GB2312" w:eastAsia="仿宋_GB2312" w:cs="仿宋_GB2312"/>
          <w:sz w:val="32"/>
          <w:szCs w:val="32"/>
        </w:rPr>
        <w:t>627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条，其中：涉企保证金目录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条，监督救济信息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条，终止委托代征信息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条，准予行政许可的结果</w:t>
      </w:r>
      <w:r>
        <w:rPr>
          <w:rFonts w:ascii="仿宋_GB2312" w:hAnsi="仿宋_GB2312" w:eastAsia="仿宋_GB2312" w:cs="仿宋_GB231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条，税务行政普通程序处罚结果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条，非正常户认定信息</w:t>
      </w:r>
      <w:r>
        <w:rPr>
          <w:rFonts w:ascii="仿宋_GB2312" w:hAnsi="仿宋_GB2312" w:eastAsia="仿宋_GB2312" w:cs="仿宋_GB2312"/>
          <w:sz w:val="32"/>
          <w:szCs w:val="32"/>
        </w:rPr>
        <w:t>441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条，出口企业分类管理评定结果为一类、四类的出口企业名单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条，欠税信息</w:t>
      </w:r>
      <w:r>
        <w:rPr>
          <w:rFonts w:ascii="仿宋_GB2312" w:hAnsi="仿宋_GB2312" w:eastAsia="仿宋_GB2312" w:cs="仿宋_GB2312"/>
          <w:sz w:val="32"/>
          <w:szCs w:val="32"/>
        </w:rPr>
        <w:t>145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条，享受安置残疾人增值税优惠政策纳税人信息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条。</w:t>
      </w:r>
    </w:p>
    <w:p>
      <w:pPr>
        <w:pStyle w:val="4"/>
        <w:numPr>
          <w:ilvl w:val="0"/>
          <w:numId w:val="1"/>
        </w:numPr>
        <w:shd w:val="clear" w:color="auto" w:fill="FFFFFF"/>
        <w:spacing w:line="560" w:lineRule="exact"/>
        <w:ind w:firstLine="480"/>
        <w:jc w:val="both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监督保障情况</w:t>
      </w:r>
    </w:p>
    <w:p>
      <w:pPr>
        <w:pStyle w:val="4"/>
        <w:shd w:val="clear" w:color="auto" w:fill="FFFFFF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全面推动政务公开和信息公开经常化、规范化、制度化，坚持专岗专责，将信息公开工作纳入绩效考核。2024年度，未收到因政府信息公开引发的舆情，未进行责任追究。</w:t>
      </w:r>
    </w:p>
    <w:p>
      <w:pPr>
        <w:pStyle w:val="4"/>
        <w:widowControl/>
        <w:spacing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p>
      <w:pPr>
        <w:pStyle w:val="4"/>
        <w:widowControl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2024年度，青山区税务局通过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行政执法信息公示平台公布准予行政许可</w:t>
      </w:r>
      <w:r>
        <w:rPr>
          <w:rFonts w:hint="eastAsia" w:ascii="仿宋_GB2312" w:hAnsi="仿宋_GB2312" w:eastAsia="仿宋_GB2312" w:cs="仿宋_GB231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条，税务行政普通程序处罚结果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条。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240"/>
        <w:gridCol w:w="2240"/>
        <w:gridCol w:w="2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ind w:firstLine="2520" w:firstLineChars="1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                       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                       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2730" w:firstLineChars="13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</w:tr>
    </w:tbl>
    <w:p>
      <w:pPr>
        <w:pStyle w:val="4"/>
        <w:widowControl/>
        <w:spacing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p>
      <w:pPr>
        <w:pStyle w:val="4"/>
        <w:widowControl/>
        <w:spacing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2024年度，青山区税务局共受理政府信息公开申请7件，均已按相关流程予以答复，按时答复率为100%。</w:t>
      </w:r>
    </w:p>
    <w:tbl>
      <w:tblPr>
        <w:tblStyle w:val="5"/>
        <w:tblW w:w="4942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4"/>
        <w:gridCol w:w="839"/>
        <w:gridCol w:w="2996"/>
        <w:gridCol w:w="623"/>
        <w:gridCol w:w="623"/>
        <w:gridCol w:w="623"/>
        <w:gridCol w:w="623"/>
        <w:gridCol w:w="625"/>
        <w:gridCol w:w="636"/>
        <w:gridCol w:w="6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2462" w:type="pct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自然人</w:t>
            </w:r>
          </w:p>
        </w:tc>
        <w:tc>
          <w:tcPr>
            <w:tcW w:w="175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法人或其他组织</w:t>
            </w:r>
          </w:p>
        </w:tc>
        <w:tc>
          <w:tcPr>
            <w:tcW w:w="35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商业</w:t>
            </w:r>
          </w:p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企业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科研</w:t>
            </w:r>
          </w:p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机构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社会公益组织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法律服务机构</w:t>
            </w:r>
          </w:p>
        </w:tc>
        <w:tc>
          <w:tcPr>
            <w:tcW w:w="3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其他</w:t>
            </w:r>
          </w:p>
        </w:tc>
        <w:tc>
          <w:tcPr>
            <w:tcW w:w="35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三、本年度办理结果</w:t>
            </w:r>
          </w:p>
        </w:tc>
        <w:tc>
          <w:tcPr>
            <w:tcW w:w="215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（一）予以公开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5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（三）不予公开</w:t>
            </w:r>
          </w:p>
        </w:tc>
        <w:tc>
          <w:tcPr>
            <w:tcW w:w="1682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1.属于国家秘密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2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2.其他法律行政法规禁止公开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2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3.危及“三安全一稳定”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2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4.保护第三方合法权益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2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5.属于三类内部事务信息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2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6.属于四类过程性信息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2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7.属于行政执法案卷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2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8.属于行政查询事项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（四）无法提供</w:t>
            </w:r>
          </w:p>
        </w:tc>
        <w:tc>
          <w:tcPr>
            <w:tcW w:w="1682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1.本机关不掌握相关政府信息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2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2.没有现成信息需要另行制作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2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3.补正后申请内容仍不明确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（五）不予处理</w:t>
            </w:r>
          </w:p>
        </w:tc>
        <w:tc>
          <w:tcPr>
            <w:tcW w:w="1682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1.信访举报投诉类申请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2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2.重复申请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2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3.要求提供公开出版物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2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4.无正当理由大量反复申请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5.要求行政机关确认或重新出具已获取信息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  <w:bookmarkStart w:id="0" w:name="_GoBack"/>
            <w:bookmarkEnd w:id="0"/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（六）其他处理</w:t>
            </w:r>
          </w:p>
        </w:tc>
        <w:tc>
          <w:tcPr>
            <w:tcW w:w="1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3.其他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5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（七）总计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四、结转下年度继续办理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</w:tr>
    </w:tbl>
    <w:p>
      <w:pPr>
        <w:pStyle w:val="4"/>
        <w:widowControl/>
        <w:spacing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pStyle w:val="4"/>
        <w:shd w:val="clear" w:color="auto" w:fill="FFFFFF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2024年度，青山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区税务局作为被复议机关收到2起关于政府信息公开的行政复议案件。1起经复议调解后，复议申请人撤回行政复议申请；1起经复议机关武汉市税务局审理后，依法作出驳回申请人复议请求的决定。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601"/>
        <w:gridCol w:w="601"/>
        <w:gridCol w:w="601"/>
        <w:gridCol w:w="611"/>
        <w:gridCol w:w="602"/>
        <w:gridCol w:w="602"/>
        <w:gridCol w:w="602"/>
        <w:gridCol w:w="602"/>
        <w:gridCol w:w="612"/>
        <w:gridCol w:w="602"/>
        <w:gridCol w:w="602"/>
        <w:gridCol w:w="602"/>
        <w:gridCol w:w="602"/>
        <w:gridCol w:w="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333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3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1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 1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 0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2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0 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0 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</w:tr>
    </w:tbl>
    <w:p>
      <w:pPr>
        <w:pStyle w:val="4"/>
        <w:widowControl/>
        <w:spacing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pStyle w:val="4"/>
        <w:shd w:val="clear" w:color="auto" w:fill="FFFFFF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度，青山区税务局进一步加强政府信息公开业务知识培训，强化岗位人员责任意识，主动收集部门工作动态，进一步提升了政府信息公开质效。但仍存在信息公开时效性不强、信息公开工作标准化规范化水平有待提高的问题。</w:t>
      </w:r>
    </w:p>
    <w:p>
      <w:pPr>
        <w:pStyle w:val="4"/>
        <w:shd w:val="clear" w:color="auto" w:fill="FFFFFF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下一步，青山区税务局将继续贯彻落实《中华人民共和国政府信息公开条例》，认真总结经验，整合信息公开资源，加大信息公开力度，规范信息公开内容，全力做好政府信息公开各项服务工作。</w:t>
      </w:r>
    </w:p>
    <w:p>
      <w:pPr>
        <w:pStyle w:val="4"/>
        <w:widowControl/>
        <w:numPr>
          <w:ilvl w:val="0"/>
          <w:numId w:val="2"/>
        </w:numPr>
        <w:spacing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其他需要报告的事项</w:t>
      </w:r>
    </w:p>
    <w:p>
      <w:pPr>
        <w:pStyle w:val="4"/>
        <w:shd w:val="clear" w:color="auto" w:fill="FFFFFF"/>
        <w:spacing w:line="560" w:lineRule="exact"/>
        <w:ind w:firstLine="643" w:firstLineChars="200"/>
        <w:jc w:val="both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（一）政府信息处理费收取情况</w:t>
      </w:r>
    </w:p>
    <w:p>
      <w:pPr>
        <w:pStyle w:val="4"/>
        <w:shd w:val="clear" w:color="auto" w:fill="FFFFFF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2024年度，青山区税务局未收取政府信息处理费。</w:t>
      </w:r>
    </w:p>
    <w:p>
      <w:pPr>
        <w:numPr>
          <w:ilvl w:val="0"/>
          <w:numId w:val="3"/>
        </w:numPr>
        <w:spacing w:line="560" w:lineRule="exact"/>
        <w:ind w:firstLine="64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建议提案办理情况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2024年度，青山区税务局共办理人大建议和政协提案8件。其中，区人大代表建议2件，区政协委员提案6件，内容</w:t>
      </w:r>
      <w:r>
        <w:rPr>
          <w:rFonts w:hint="eastAsia" w:ascii="仿宋_GB2312" w:hAnsi="Calibri" w:eastAsia="仿宋_GB2312" w:cs="Times New Roman"/>
          <w:sz w:val="32"/>
          <w:szCs w:val="32"/>
        </w:rPr>
        <w:t>涉及支持中小企业发展、科技创新推动数字经济发展、助推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地方经济绿色健康发展</w:t>
      </w:r>
      <w:r>
        <w:rPr>
          <w:rFonts w:hint="eastAsia" w:ascii="仿宋_GB2312" w:hAnsi="Calibri" w:eastAsia="仿宋_GB2312" w:cs="Times New Roman"/>
          <w:sz w:val="32"/>
          <w:szCs w:val="32"/>
        </w:rPr>
        <w:t>、激发市场主体活力等方面，</w:t>
      </w:r>
      <w:r>
        <w:rPr>
          <w:rFonts w:hint="eastAsia" w:ascii="仿宋_GB2312" w:eastAsia="仿宋_GB2312"/>
          <w:sz w:val="32"/>
          <w:szCs w:val="32"/>
        </w:rPr>
        <w:t>建议提案按时办复率和满意率为100%。</w:t>
      </w:r>
    </w:p>
    <w:p>
      <w:pPr>
        <w:numPr>
          <w:ilvl w:val="0"/>
          <w:numId w:val="3"/>
        </w:numPr>
        <w:spacing w:line="560" w:lineRule="exact"/>
        <w:ind w:firstLine="640"/>
        <w:jc w:val="left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重点领域政府信息公开情况</w:t>
      </w:r>
    </w:p>
    <w:p>
      <w:pPr>
        <w:pStyle w:val="4"/>
        <w:shd w:val="clear" w:color="auto" w:fill="FFFFFF"/>
        <w:spacing w:line="560" w:lineRule="exact"/>
        <w:ind w:firstLine="48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2024年度，青山区税务局无重点领域项目。</w:t>
      </w:r>
    </w:p>
    <w:p>
      <w:pPr>
        <w:pStyle w:val="7"/>
        <w:spacing w:before="0" w:after="0"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7"/>
        <w:spacing w:before="0" w:after="0"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7"/>
        <w:spacing w:before="0" w:after="0" w:line="560" w:lineRule="exact"/>
        <w:ind w:firstLine="2880" w:firstLineChars="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国家税务总局武汉市青山区税务局</w:t>
      </w:r>
    </w:p>
    <w:p>
      <w:pPr>
        <w:pStyle w:val="7"/>
        <w:spacing w:before="0" w:after="0" w:line="56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2025年1月8日</w:t>
      </w:r>
    </w:p>
    <w:sectPr>
      <w:footerReference r:id="rId3" w:type="default"/>
      <w:pgSz w:w="11906" w:h="16838"/>
      <w:pgMar w:top="2098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Theme="minorEastAsia" w:hAnsiTheme="minorEastAsia" w:cstheme="minorEastAsia"/>
                    <w:sz w:val="30"/>
                    <w:szCs w:val="30"/>
                  </w:rPr>
                </w:pPr>
                <w:r>
                  <w:rPr>
                    <w:rFonts w:hint="eastAsia" w:asciiTheme="minorEastAsia" w:hAnsiTheme="minorEastAsia" w:cstheme="minorEastAsia"/>
                    <w:sz w:val="30"/>
                    <w:szCs w:val="30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30"/>
                    <w:szCs w:val="30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30"/>
                    <w:szCs w:val="30"/>
                  </w:rPr>
                  <w:t>4</w:t>
                </w:r>
                <w:r>
                  <w:rPr>
                    <w:rFonts w:hint="eastAsia" w:asciiTheme="minorEastAsia" w:hAnsiTheme="minorEastAsia" w:cstheme="minorEastAsia"/>
                    <w:sz w:val="30"/>
                    <w:szCs w:val="30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497AED"/>
    <w:multiLevelType w:val="singleLevel"/>
    <w:tmpl w:val="C8497AE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89CDC9A"/>
    <w:multiLevelType w:val="singleLevel"/>
    <w:tmpl w:val="689CDC9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16C5C03"/>
    <w:multiLevelType w:val="singleLevel"/>
    <w:tmpl w:val="716C5C0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646A4"/>
    <w:rsid w:val="00076286"/>
    <w:rsid w:val="00155E38"/>
    <w:rsid w:val="00160FA0"/>
    <w:rsid w:val="00172A27"/>
    <w:rsid w:val="0023530E"/>
    <w:rsid w:val="002966BD"/>
    <w:rsid w:val="002E7968"/>
    <w:rsid w:val="00351C26"/>
    <w:rsid w:val="00441FCA"/>
    <w:rsid w:val="004E5A08"/>
    <w:rsid w:val="00573416"/>
    <w:rsid w:val="00586C8D"/>
    <w:rsid w:val="00586FEA"/>
    <w:rsid w:val="005D075D"/>
    <w:rsid w:val="006068FF"/>
    <w:rsid w:val="006E7446"/>
    <w:rsid w:val="007F61E2"/>
    <w:rsid w:val="00834B02"/>
    <w:rsid w:val="008667E2"/>
    <w:rsid w:val="00872FFE"/>
    <w:rsid w:val="008F04D6"/>
    <w:rsid w:val="0093066E"/>
    <w:rsid w:val="00A06567"/>
    <w:rsid w:val="00A67EE9"/>
    <w:rsid w:val="00A74C43"/>
    <w:rsid w:val="00A83D3E"/>
    <w:rsid w:val="00AD3719"/>
    <w:rsid w:val="00B529BC"/>
    <w:rsid w:val="00BB7FB5"/>
    <w:rsid w:val="00C90BAA"/>
    <w:rsid w:val="00CD6135"/>
    <w:rsid w:val="00CF2E44"/>
    <w:rsid w:val="00DC51A4"/>
    <w:rsid w:val="00E45AC0"/>
    <w:rsid w:val="00EE5BBE"/>
    <w:rsid w:val="00F55D9F"/>
    <w:rsid w:val="00FE74C4"/>
    <w:rsid w:val="04694B3F"/>
    <w:rsid w:val="08BA221A"/>
    <w:rsid w:val="09C97DE1"/>
    <w:rsid w:val="0AB45E92"/>
    <w:rsid w:val="0AF2568D"/>
    <w:rsid w:val="0B637492"/>
    <w:rsid w:val="0BF7629D"/>
    <w:rsid w:val="0C551280"/>
    <w:rsid w:val="0CAE3FA3"/>
    <w:rsid w:val="0EE864EB"/>
    <w:rsid w:val="10D71967"/>
    <w:rsid w:val="10D77B36"/>
    <w:rsid w:val="12411CD7"/>
    <w:rsid w:val="12AB42C9"/>
    <w:rsid w:val="138269B4"/>
    <w:rsid w:val="13BB1490"/>
    <w:rsid w:val="14A041CE"/>
    <w:rsid w:val="161C5B23"/>
    <w:rsid w:val="169E1770"/>
    <w:rsid w:val="17CB7EDC"/>
    <w:rsid w:val="1AAE758D"/>
    <w:rsid w:val="1D290B5E"/>
    <w:rsid w:val="1F740188"/>
    <w:rsid w:val="20870001"/>
    <w:rsid w:val="22697CB9"/>
    <w:rsid w:val="22961F14"/>
    <w:rsid w:val="23A7721A"/>
    <w:rsid w:val="23C77E3A"/>
    <w:rsid w:val="24392BAF"/>
    <w:rsid w:val="266D1BFA"/>
    <w:rsid w:val="283C33AE"/>
    <w:rsid w:val="295E3810"/>
    <w:rsid w:val="29BF0B29"/>
    <w:rsid w:val="2A511606"/>
    <w:rsid w:val="2A7E5A97"/>
    <w:rsid w:val="2B696995"/>
    <w:rsid w:val="2C1239D5"/>
    <w:rsid w:val="2C4C3F45"/>
    <w:rsid w:val="2C904A28"/>
    <w:rsid w:val="2D683340"/>
    <w:rsid w:val="2DE64B9E"/>
    <w:rsid w:val="2E9F67DD"/>
    <w:rsid w:val="2F785DF2"/>
    <w:rsid w:val="302745BD"/>
    <w:rsid w:val="316132D5"/>
    <w:rsid w:val="317E50C2"/>
    <w:rsid w:val="31D63217"/>
    <w:rsid w:val="325335D8"/>
    <w:rsid w:val="328D58F9"/>
    <w:rsid w:val="32B241BF"/>
    <w:rsid w:val="34035ADA"/>
    <w:rsid w:val="354D2226"/>
    <w:rsid w:val="3622114F"/>
    <w:rsid w:val="367E61FF"/>
    <w:rsid w:val="3901016B"/>
    <w:rsid w:val="3DCC463F"/>
    <w:rsid w:val="3FF92AEB"/>
    <w:rsid w:val="44F72772"/>
    <w:rsid w:val="469F447E"/>
    <w:rsid w:val="487F4D78"/>
    <w:rsid w:val="48CF542A"/>
    <w:rsid w:val="4A6B6B91"/>
    <w:rsid w:val="4AC04B32"/>
    <w:rsid w:val="4DFE096E"/>
    <w:rsid w:val="4FA0113F"/>
    <w:rsid w:val="50C1723A"/>
    <w:rsid w:val="516121AB"/>
    <w:rsid w:val="52B12E1C"/>
    <w:rsid w:val="53031083"/>
    <w:rsid w:val="546927B6"/>
    <w:rsid w:val="550B2DD0"/>
    <w:rsid w:val="57251AAF"/>
    <w:rsid w:val="57A25D3F"/>
    <w:rsid w:val="57AB7D1C"/>
    <w:rsid w:val="5D44708F"/>
    <w:rsid w:val="5D601CB3"/>
    <w:rsid w:val="600C540A"/>
    <w:rsid w:val="60786EF9"/>
    <w:rsid w:val="6215043B"/>
    <w:rsid w:val="629E6427"/>
    <w:rsid w:val="64571DC9"/>
    <w:rsid w:val="647E2847"/>
    <w:rsid w:val="649868C3"/>
    <w:rsid w:val="66806619"/>
    <w:rsid w:val="66B74960"/>
    <w:rsid w:val="68152B54"/>
    <w:rsid w:val="685C1C68"/>
    <w:rsid w:val="69201219"/>
    <w:rsid w:val="6A755F69"/>
    <w:rsid w:val="70604F88"/>
    <w:rsid w:val="70876623"/>
    <w:rsid w:val="73756138"/>
    <w:rsid w:val="75BE2D9B"/>
    <w:rsid w:val="760F73F6"/>
    <w:rsid w:val="774861A2"/>
    <w:rsid w:val="774B04A1"/>
    <w:rsid w:val="77722B86"/>
    <w:rsid w:val="77BD7D86"/>
    <w:rsid w:val="78290404"/>
    <w:rsid w:val="7975194F"/>
    <w:rsid w:val="7AA94E6C"/>
    <w:rsid w:val="7BA74D47"/>
    <w:rsid w:val="7D3A7584"/>
    <w:rsid w:val="7E347B5F"/>
    <w:rsid w:val="7EB07CE7"/>
    <w:rsid w:val="7F3E34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customStyle="1" w:styleId="7">
    <w:name w:val="正文（缩进）"/>
    <w:basedOn w:val="1"/>
    <w:qFormat/>
    <w:uiPriority w:val="99"/>
    <w:pPr>
      <w:spacing w:before="156" w:after="156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429</Words>
  <Characters>2446</Characters>
  <Lines>20</Lines>
  <Paragraphs>5</Paragraphs>
  <TotalTime>53</TotalTime>
  <ScaleCrop>false</ScaleCrop>
  <LinksUpToDate>false</LinksUpToDate>
  <CharactersWithSpaces>2870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2023-01-05T00:42:00Z</dcterms:created>
  <dc:creator>qssw</dc:creator>
  <cp:lastModifiedBy>张恋</cp:lastModifiedBy>
  <cp:lastPrinted>2023-01-05T03:36:00Z</cp:lastPrinted>
  <dcterms:modified xsi:type="dcterms:W3CDTF">2025-01-13T03:16:14Z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