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40885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国家税务总局荆门高新区·掇刀区税务局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 w14:paraId="503E8686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 w14:paraId="3E363EB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bCs/>
          <w:color w:val="000000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根据《中华人民共和国政府信息公开条例》，特向社会公布国家税务总局荆门高新区·掇刀区税务局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年度政府信息公开工作年度报告。如对本报告有疑问，请与国家税务总局荆门高新区·掇刀区税务局政务公开工作领导小组办公室联系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地址：荆门市掇刀区虎牙关大道</w:t>
      </w:r>
      <w:r>
        <w:rPr>
          <w:rFonts w:ascii="仿宋_GB2312" w:eastAsia="仿宋_GB2312"/>
          <w:sz w:val="32"/>
          <w:szCs w:val="32"/>
        </w:rPr>
        <w:t>37</w:t>
      </w:r>
      <w:r>
        <w:rPr>
          <w:rFonts w:hint="eastAsia" w:ascii="仿宋_GB2312" w:eastAsia="仿宋_GB2312"/>
          <w:sz w:val="32"/>
          <w:szCs w:val="32"/>
        </w:rPr>
        <w:t>号，邮编：</w:t>
      </w:r>
      <w:r>
        <w:rPr>
          <w:rFonts w:ascii="仿宋_GB2312" w:eastAsia="仿宋_GB2312"/>
          <w:sz w:val="32"/>
          <w:szCs w:val="32"/>
        </w:rPr>
        <w:t>448000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0724-6802830</w:t>
      </w:r>
      <w:r>
        <w:rPr>
          <w:rFonts w:hint="eastAsia" w:ascii="仿宋_GB2312" w:eastAsia="仿宋_GB2312"/>
          <w:sz w:val="32"/>
          <w:szCs w:val="32"/>
        </w:rPr>
        <w:t>，传真：</w:t>
      </w:r>
      <w:r>
        <w:rPr>
          <w:rFonts w:ascii="仿宋_GB2312" w:eastAsia="仿宋_GB2312"/>
          <w:sz w:val="32"/>
          <w:szCs w:val="32"/>
        </w:rPr>
        <w:t>0724-6802830 )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66F44DB">
      <w:pPr>
        <w:pStyle w:val="4"/>
        <w:widowControl/>
        <w:spacing w:before="0" w:beforeAutospacing="0" w:after="0" w:afterAutospacing="0" w:line="560" w:lineRule="exact"/>
        <w:ind w:firstLine="643" w:firstLineChars="200"/>
        <w:rPr>
          <w:bCs/>
          <w:color w:val="000000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总体情况</w:t>
      </w:r>
    </w:p>
    <w:p w14:paraId="67F6E09D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z w:val="32"/>
          <w:szCs w:val="32"/>
        </w:rPr>
        <w:t>荆门高新区·掇刀区税务局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严格按照国家税务总局、省市税务局和区委区政府工作要求，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积极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推进政务公开工作，深入贯彻落实《中华人民共和国政府信息公开条例》有关要求，强化组织领导，健全制度机制建设，加强信息发布、解读和回应工作，不断提升我局政府信息公开实效。</w:t>
      </w:r>
    </w:p>
    <w:p w14:paraId="451C4030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仿宋_GB2312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（一）主动公开政府信息情况。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年，我局严格按照《中华人民共和国政府信息公开条例》《湖北省政府信息公开办法》规定，坚持以公开为常态、不公开为例外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全面推进政府信息公开工作，提升政府信息公开管理水平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，更好地发挥信息公开对建设法治、创新、服务、廉洁税务机关的促进作用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 w14:paraId="2FA621FF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（二）依申请公开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本年度我局收到依申请政府信息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公开事项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件。</w:t>
      </w:r>
    </w:p>
    <w:p w14:paraId="4FDC9C2D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我局严格规范政府信息公开审查工作，建立健全信息公开保密审查机制，规范信息审核流程，确保信息发布的公信力、权威性。</w:t>
      </w:r>
    </w:p>
    <w:p w14:paraId="086488BD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政府信息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公开平台建设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荆门市税务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局党委和区委区政府的正确领导下，我局不断加强政务公开信息平台建设，严格按照公开内容、公开时限、公开渠道规范操作，保证信息公开的及时性和准确性。</w:t>
      </w:r>
    </w:p>
    <w:p w14:paraId="3176398B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成立政府信息公开工作领导小组，负责对我局政务公开工作进行指导、协调、推进。加强考核督导，发现问题及时督促整改，完善监督保障。</w:t>
      </w:r>
    </w:p>
    <w:p w14:paraId="49BDF055"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p w14:paraId="5B826408">
      <w:pPr>
        <w:pStyle w:val="4"/>
        <w:widowControl/>
        <w:shd w:val="clear" w:color="auto" w:fill="FFFFFF"/>
        <w:spacing w:before="0" w:beforeAutospacing="0" w:after="150" w:afterAutospacing="0"/>
        <w:ind w:firstLine="42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年，我局主动发布各类信息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1278</w:t>
      </w:r>
      <w:r>
        <w:rPr>
          <w:rFonts w:hint="eastAsia" w:ascii="仿宋_GB2312" w:eastAsia="仿宋_GB2312"/>
          <w:kern w:val="0"/>
          <w:sz w:val="32"/>
          <w:szCs w:val="32"/>
        </w:rPr>
        <w:t>条，其中行政许可10条，行政处罚1268条，行政强制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条。</w:t>
      </w:r>
    </w:p>
    <w:tbl>
      <w:tblPr>
        <w:tblStyle w:val="5"/>
        <w:tblW w:w="8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121"/>
        <w:gridCol w:w="2121"/>
        <w:gridCol w:w="2133"/>
      </w:tblGrid>
      <w:tr w14:paraId="62B47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14:paraId="6470A470"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第二十条第（一）项</w:t>
            </w:r>
          </w:p>
        </w:tc>
      </w:tr>
      <w:tr w14:paraId="13BD0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168708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F12E6B0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本年制发件数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33E28D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本年废止件数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0807C0A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现行有效件数</w:t>
            </w:r>
          </w:p>
        </w:tc>
      </w:tr>
      <w:tr w14:paraId="458B1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D79C8E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规章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0836F6F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23B5B9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F939888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  <w:tr w14:paraId="0F040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697D150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行政规范性文件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1E85B4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FB301D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DCCD7C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  <w:tr w14:paraId="651FC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14:paraId="309D490D"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第二十条第（五）项</w:t>
            </w:r>
          </w:p>
        </w:tc>
      </w:tr>
      <w:tr w14:paraId="0CDA1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B6F6E7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CAB2070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本年处理决定数量</w:t>
            </w:r>
          </w:p>
        </w:tc>
      </w:tr>
      <w:tr w14:paraId="11B61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1D7B98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行政许可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01EA378">
            <w:pPr>
              <w:jc w:val="center"/>
              <w:rPr>
                <w:rFonts w:hint="default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10</w:t>
            </w:r>
          </w:p>
        </w:tc>
      </w:tr>
      <w:tr w14:paraId="05DF8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14:paraId="0E121DEB"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第二十条第（六）项</w:t>
            </w:r>
          </w:p>
        </w:tc>
      </w:tr>
      <w:tr w14:paraId="13D50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3D5DD5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84C04B3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本年处理决定数量</w:t>
            </w:r>
          </w:p>
        </w:tc>
      </w:tr>
      <w:tr w14:paraId="614CB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7133DC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行政处罚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0227460">
            <w:pPr>
              <w:jc w:val="center"/>
              <w:rPr>
                <w:rFonts w:hint="default" w:ascii="等线" w:hAnsi="等线" w:eastAsia="等线"/>
                <w:szCs w:val="22"/>
                <w:lang w:val="en-US" w:eastAsia="zh-CN"/>
              </w:rPr>
            </w:pPr>
            <w:r>
              <w:rPr>
                <w:rFonts w:ascii="等线" w:hAnsi="等线" w:eastAsia="等线"/>
                <w:szCs w:val="22"/>
              </w:rPr>
              <w:t>1</w:t>
            </w: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268</w:t>
            </w:r>
          </w:p>
        </w:tc>
      </w:tr>
      <w:tr w14:paraId="09871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FB5A59D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行政强制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3A8AAF7">
            <w:pPr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</w:tr>
      <w:tr w14:paraId="4649D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14:paraId="503A5D22"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第二十条第（八）项</w:t>
            </w:r>
          </w:p>
        </w:tc>
      </w:tr>
      <w:tr w14:paraId="0E345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64B1A1A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52" w:type="dxa"/>
              <w:right w:w="52" w:type="dxa"/>
            </w:tcMar>
            <w:vAlign w:val="center"/>
          </w:tcPr>
          <w:p w14:paraId="0F704338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本年收费金额（单位：万元）</w:t>
            </w:r>
          </w:p>
        </w:tc>
      </w:tr>
      <w:tr w14:paraId="142D5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F5F85A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行政事业性收费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52" w:type="dxa"/>
              <w:right w:w="52" w:type="dxa"/>
            </w:tcMar>
            <w:vAlign w:val="center"/>
          </w:tcPr>
          <w:p w14:paraId="182523C2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</w:tbl>
    <w:p w14:paraId="75C21994">
      <w:pPr>
        <w:pStyle w:val="4"/>
        <w:shd w:val="clear" w:color="auto" w:fill="FFFFFF"/>
        <w:spacing w:before="0" w:beforeAutospacing="0" w:after="0" w:afterAutospacing="0" w:line="560" w:lineRule="exact"/>
        <w:ind w:firstLine="482" w:firstLineChars="15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收到和处理政府信息公开申请情况</w:t>
      </w:r>
    </w:p>
    <w:p w14:paraId="473D227F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年，共受理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件。</w:t>
      </w:r>
    </w:p>
    <w:tbl>
      <w:tblPr>
        <w:tblStyle w:val="5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30"/>
        <w:gridCol w:w="2782"/>
        <w:gridCol w:w="603"/>
        <w:gridCol w:w="603"/>
        <w:gridCol w:w="603"/>
        <w:gridCol w:w="603"/>
        <w:gridCol w:w="603"/>
        <w:gridCol w:w="603"/>
        <w:gridCol w:w="603"/>
      </w:tblGrid>
      <w:tr w14:paraId="7597D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31758EE9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5E26F51"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 w14:paraId="6EEDF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61C8A5D"/>
        </w:tc>
        <w:tc>
          <w:tcPr>
            <w:tcW w:w="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0808093"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B0D31F1"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1DF269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14:paraId="602DB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7A9A148E"/>
        </w:tc>
        <w:tc>
          <w:tcPr>
            <w:tcW w:w="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A6C4A7F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4FE3B6A">
            <w:pPr>
              <w:jc w:val="center"/>
            </w:pPr>
            <w:r>
              <w:rPr>
                <w:rFonts w:hint="eastAsia"/>
              </w:rPr>
              <w:t>商业</w:t>
            </w:r>
          </w:p>
          <w:p w14:paraId="778CC154"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D78D19C">
            <w:pPr>
              <w:jc w:val="center"/>
            </w:pPr>
            <w:r>
              <w:rPr>
                <w:rFonts w:hint="eastAsia"/>
              </w:rPr>
              <w:t>科研</w:t>
            </w:r>
          </w:p>
          <w:p w14:paraId="0FC5BF27"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74B7F20"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70F7BDE"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3FE3C7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BC9ACB4">
            <w:pPr>
              <w:jc w:val="center"/>
            </w:pPr>
          </w:p>
        </w:tc>
      </w:tr>
      <w:tr w14:paraId="64300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9EFA679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2D21E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839FF5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461B92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097E40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145328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511826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D951D4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C352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9EFF9D1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DAD40D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C27763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38B563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432777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073C4A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5154AB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5E7F13E">
            <w:pPr>
              <w:jc w:val="center"/>
            </w:pPr>
            <w:r>
              <w:t>0</w:t>
            </w:r>
          </w:p>
        </w:tc>
      </w:tr>
      <w:tr w14:paraId="35011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A23B80D">
            <w:r>
              <w:rPr>
                <w:rFonts w:hint="eastAsia"/>
              </w:rPr>
              <w:t>三、本年度办理结果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045DC05">
            <w:r>
              <w:rPr>
                <w:rFonts w:hint="eastAsia"/>
              </w:rPr>
              <w:t>（一）予以公开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4CB496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EE253A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01BEA6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25DD52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2E171C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409C999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C2FD2FC">
            <w:pPr>
              <w:jc w:val="center"/>
            </w:pPr>
            <w:r>
              <w:t>0</w:t>
            </w:r>
          </w:p>
        </w:tc>
      </w:tr>
      <w:tr w14:paraId="7C673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0176C4E"/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5810E1A"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663C0D2">
            <w:pPr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D4026F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F90C55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4F70D5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C7D5FA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7B6FAA9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CCDE79F">
            <w:pPr>
              <w:jc w:val="center"/>
            </w:pPr>
            <w:r>
              <w:t>1</w:t>
            </w:r>
          </w:p>
        </w:tc>
      </w:tr>
      <w:tr w14:paraId="4D7C5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7056CDE"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C1BEC19">
            <w:r>
              <w:rPr>
                <w:rFonts w:hint="eastAsia"/>
              </w:rPr>
              <w:t>（三）不予公开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D67503A"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A75FBE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A758D5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28FF77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036704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6E5302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D00877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DE14278">
            <w:pPr>
              <w:jc w:val="center"/>
            </w:pPr>
            <w:r>
              <w:t>0</w:t>
            </w:r>
          </w:p>
        </w:tc>
      </w:tr>
      <w:tr w14:paraId="27CCD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F11B5B0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B98DE7E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E8ACB45"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20BCAF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D4FB959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C87577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A9383E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F73591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FE6C5F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1699259">
            <w:pPr>
              <w:jc w:val="center"/>
            </w:pPr>
            <w:r>
              <w:t>0</w:t>
            </w:r>
          </w:p>
        </w:tc>
      </w:tr>
      <w:tr w14:paraId="5C70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73BDC59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46FA8FE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CD54D5A">
            <w:r>
              <w:t>3.</w:t>
            </w:r>
            <w:r>
              <w:rPr>
                <w:rFonts w:hint="eastAsia"/>
              </w:rPr>
              <w:t>危及</w:t>
            </w:r>
            <w:r>
              <w:t>“</w:t>
            </w:r>
            <w:r>
              <w:rPr>
                <w:rFonts w:hint="eastAsia"/>
              </w:rPr>
              <w:t>三安全一稳定</w:t>
            </w:r>
            <w:r>
              <w:t>”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620BD8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03E7033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1C9D36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779A0A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5CE5A6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9B3F86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D09D2B1">
            <w:pPr>
              <w:jc w:val="center"/>
            </w:pPr>
            <w:r>
              <w:t>0</w:t>
            </w:r>
          </w:p>
        </w:tc>
      </w:tr>
      <w:tr w14:paraId="06EE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A0A5BF4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3D86802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96F55F4"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E82C9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5C5E59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52FC29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352993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75B0AC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98D9F5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6602EB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A60B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3E6C399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2FA8026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0727C49"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252F07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926910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E35EB7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60DAE0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F29F84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0A429E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F93CBA1">
            <w:pPr>
              <w:jc w:val="center"/>
            </w:pPr>
            <w:r>
              <w:t>0</w:t>
            </w:r>
          </w:p>
        </w:tc>
      </w:tr>
      <w:tr w14:paraId="03AB5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5A36090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EB88EAA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0CC76DC"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617820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7EF1250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6DB7A1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EF9103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20038D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328FCE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F29DC60">
            <w:pPr>
              <w:jc w:val="center"/>
            </w:pPr>
            <w:r>
              <w:t>0</w:t>
            </w:r>
          </w:p>
        </w:tc>
      </w:tr>
      <w:tr w14:paraId="4C2BB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9CD37C1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6D94222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5A2DAC7"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6162389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009A52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E90852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F2E849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445612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69BBDB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FC0308E">
            <w:pPr>
              <w:jc w:val="center"/>
            </w:pPr>
            <w:r>
              <w:t>0</w:t>
            </w:r>
          </w:p>
        </w:tc>
      </w:tr>
      <w:tr w14:paraId="4E56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33E2D7D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813EF01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DF1A125"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47FFCA0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41BF23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B39F1F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8C2E37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532C10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47571A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D839162">
            <w:pPr>
              <w:jc w:val="center"/>
            </w:pPr>
            <w:r>
              <w:t>0</w:t>
            </w:r>
          </w:p>
        </w:tc>
      </w:tr>
      <w:tr w14:paraId="0D597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6192653"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BF8F8B8">
            <w:r>
              <w:rPr>
                <w:rFonts w:hint="eastAsia"/>
              </w:rPr>
              <w:t>（四）无法提供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366B95C"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C52AF7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E3A8B1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F5C3700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89C5A2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8EDEA2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DA9F6B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1CC299C">
            <w:pPr>
              <w:jc w:val="center"/>
            </w:pPr>
            <w:r>
              <w:t>0</w:t>
            </w:r>
          </w:p>
        </w:tc>
      </w:tr>
      <w:tr w14:paraId="13FDD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853282E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09E9D95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6405A28"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8C44C5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7DD462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A049DB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F817B7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A69074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051DA0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A0A33A9">
            <w:pPr>
              <w:jc w:val="center"/>
            </w:pPr>
            <w:r>
              <w:t>0</w:t>
            </w:r>
          </w:p>
        </w:tc>
      </w:tr>
      <w:tr w14:paraId="5B2D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2F537BB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54BADBA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25871FA"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D9959E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13BB3E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462388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9240D2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D5DFBF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776E60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2972688">
            <w:pPr>
              <w:jc w:val="center"/>
            </w:pPr>
            <w:r>
              <w:t>0</w:t>
            </w:r>
          </w:p>
        </w:tc>
      </w:tr>
      <w:tr w14:paraId="55DB9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FBE50FC"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3B13B44">
            <w:r>
              <w:rPr>
                <w:rFonts w:hint="eastAsia"/>
              </w:rPr>
              <w:t>（五）不予处理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DA31A76"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6F4481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E187F2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8BF1CF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4C9FD1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35FEA9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54ACE8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7C1609D">
            <w:pPr>
              <w:jc w:val="center"/>
            </w:pPr>
            <w:r>
              <w:t>0</w:t>
            </w:r>
          </w:p>
        </w:tc>
      </w:tr>
      <w:tr w14:paraId="6E44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D6EA1EF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20A98AD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DEA9143"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62B470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21AB6E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B31151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16C40F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656A06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80CCEC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CF48EE7">
            <w:pPr>
              <w:jc w:val="center"/>
            </w:pPr>
            <w:r>
              <w:t>0</w:t>
            </w:r>
          </w:p>
        </w:tc>
      </w:tr>
      <w:tr w14:paraId="2E01D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768828E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5566E9E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6B92908"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9CCE79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62B033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42A8E7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BA9E73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5473EA3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CC6E14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EB005D2">
            <w:pPr>
              <w:jc w:val="center"/>
            </w:pPr>
            <w:r>
              <w:t>0</w:t>
            </w:r>
          </w:p>
        </w:tc>
      </w:tr>
      <w:tr w14:paraId="2D8DD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8C26047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B563315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4C44908"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EFF549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4C24A6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E5DF51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63BF2E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29282DC3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6366094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2D3666F">
            <w:pPr>
              <w:jc w:val="center"/>
            </w:pPr>
            <w:r>
              <w:t>0</w:t>
            </w:r>
          </w:p>
        </w:tc>
      </w:tr>
      <w:tr w14:paraId="3C58A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96D887F"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A9C79CE"/>
        </w:tc>
        <w:tc>
          <w:tcPr>
            <w:tcW w:w="278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0F3AF9E"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02A17F8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D90A68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E7653F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CD4E56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5A8A79C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843A1C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77B8DC4">
            <w:pPr>
              <w:jc w:val="center"/>
            </w:pPr>
            <w:r>
              <w:t>0</w:t>
            </w:r>
          </w:p>
        </w:tc>
      </w:tr>
      <w:tr w14:paraId="40C40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1A46CA9"/>
        </w:tc>
        <w:tc>
          <w:tcPr>
            <w:tcW w:w="830" w:type="dxa"/>
            <w:vMerge w:val="restart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7A0B31A">
            <w:r>
              <w:rPr>
                <w:rFonts w:hint="eastAsia"/>
              </w:rPr>
              <w:t>（六）其他处理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2B076ED">
            <w:r>
              <w:t>1.</w:t>
            </w:r>
            <w:r>
              <w:rPr>
                <w:rFonts w:hint="eastAsia"/>
              </w:rPr>
              <w:t>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FD0E67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3945EE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466350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8339E1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8DE2688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3676AE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43807737">
            <w:pPr>
              <w:jc w:val="center"/>
            </w:pPr>
            <w:r>
              <w:t>0</w:t>
            </w:r>
          </w:p>
        </w:tc>
      </w:tr>
      <w:tr w14:paraId="2B50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11612EE"/>
        </w:tc>
        <w:tc>
          <w:tcPr>
            <w:tcW w:w="830" w:type="dxa"/>
            <w:vMerge w:val="continue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DA4DDD4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03A5A7F">
            <w:r>
              <w:t>2.</w:t>
            </w:r>
            <w:r>
              <w:rPr>
                <w:rFonts w:hint="eastAsia"/>
              </w:rPr>
              <w:t>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7A5E0C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7F0BF72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03A83C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F71D51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6D4367F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2F109D9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731EC9A8">
            <w:pPr>
              <w:jc w:val="center"/>
            </w:pPr>
            <w:r>
              <w:t>0</w:t>
            </w:r>
          </w:p>
        </w:tc>
      </w:tr>
      <w:tr w14:paraId="4825C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D0F1D62"/>
        </w:tc>
        <w:tc>
          <w:tcPr>
            <w:tcW w:w="830" w:type="dxa"/>
            <w:vMerge w:val="continue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4FE299D"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F4419E2">
            <w:r>
              <w:t>3.</w:t>
            </w:r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54B195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0CC7F0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92CB115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88D674C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08D247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5D2746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1A02567F">
            <w:pPr>
              <w:jc w:val="center"/>
            </w:pPr>
            <w:r>
              <w:t>0</w:t>
            </w:r>
          </w:p>
        </w:tc>
      </w:tr>
      <w:tr w14:paraId="2E55B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EC4932D"/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7BAC758">
            <w:r>
              <w:rPr>
                <w:rFonts w:hint="eastAsia"/>
              </w:rPr>
              <w:t>（七）总计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BB68D0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B6B31EA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A3477A6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4ED45F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6CB87D8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DB5CC4D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B752C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FB64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721AEBE6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49F34DB7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55230DB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2C04477B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06B781F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1E842601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 w14:paraId="390DD19E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 w14:paraId="359059A9">
            <w:pPr>
              <w:jc w:val="center"/>
            </w:pPr>
            <w:r>
              <w:t>0</w:t>
            </w:r>
          </w:p>
        </w:tc>
      </w:tr>
    </w:tbl>
    <w:p w14:paraId="632FA1F1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政府信息公开行政复议、行政诉讼情况</w:t>
      </w:r>
    </w:p>
    <w:p w14:paraId="0E5CE926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/>
          <w:color w:val="000000"/>
          <w:position w:val="6"/>
          <w:sz w:val="32"/>
          <w:szCs w:val="32"/>
          <w:lang w:val="zh-CN"/>
        </w:rPr>
        <w:t>20</w:t>
      </w:r>
      <w:r>
        <w:rPr>
          <w:rFonts w:ascii="仿宋_GB2312" w:hAnsi="Calibri" w:eastAsia="仿宋_GB2312"/>
          <w:color w:val="000000"/>
          <w:position w:val="6"/>
          <w:sz w:val="32"/>
          <w:szCs w:val="32"/>
        </w:rPr>
        <w:t>2</w:t>
      </w:r>
      <w:r>
        <w:rPr>
          <w:rFonts w:hint="eastAsia" w:ascii="仿宋_GB2312" w:hAnsi="Calibri" w:eastAsia="仿宋_GB2312"/>
          <w:color w:val="000000"/>
          <w:position w:val="6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color w:val="000000"/>
          <w:position w:val="6"/>
          <w:sz w:val="32"/>
          <w:szCs w:val="32"/>
          <w:lang w:val="zh-CN"/>
        </w:rPr>
        <w:t>年，国家税务总局荆门高新区·掇刀区税务局收到因政府信息公开工作的行政复议</w:t>
      </w:r>
      <w:r>
        <w:rPr>
          <w:rFonts w:hint="eastAsia" w:ascii="仿宋_GB2312" w:hAnsi="Calibri" w:eastAsia="仿宋_GB2312"/>
          <w:color w:val="000000"/>
          <w:position w:val="6"/>
          <w:sz w:val="32"/>
          <w:szCs w:val="32"/>
          <w:lang w:val="en-US" w:eastAsia="zh-CN"/>
        </w:rPr>
        <w:t>1件</w:t>
      </w:r>
      <w:r>
        <w:rPr>
          <w:rFonts w:hint="eastAsia" w:ascii="仿宋_GB2312" w:hAnsi="Calibri" w:eastAsia="仿宋_GB2312"/>
          <w:color w:val="000000"/>
          <w:position w:val="6"/>
          <w:sz w:val="32"/>
          <w:szCs w:val="32"/>
          <w:lang w:val="zh-CN"/>
        </w:rPr>
        <w:t>。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62DDE77E">
        <w:trPr>
          <w:jc w:val="center"/>
        </w:trPr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5022BDD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61580E2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行政诉讼</w:t>
            </w:r>
          </w:p>
        </w:tc>
      </w:tr>
      <w:tr w14:paraId="25891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4CB84028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73109AE4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  <w:p w14:paraId="7AF9F673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69DCEB31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</w:p>
          <w:p w14:paraId="34BCAB4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4D5620E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</w:p>
          <w:p w14:paraId="7CBCC8E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4B64A3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0CA5FD56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BA7EE4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复议后起诉</w:t>
            </w:r>
          </w:p>
        </w:tc>
      </w:tr>
      <w:tr w14:paraId="75BDF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06BC9364">
            <w:pPr>
              <w:jc w:val="center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448E3B1">
            <w:pPr>
              <w:jc w:val="center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79D02116">
            <w:pPr>
              <w:jc w:val="center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40FC2F57">
            <w:pPr>
              <w:jc w:val="center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2067740E">
            <w:pPr>
              <w:jc w:val="center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479303A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  <w:p w14:paraId="5D49BD51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77D431AB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  <w:p w14:paraId="008D6602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670F8388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</w:p>
          <w:p w14:paraId="2CE49DCF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ADFE94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</w:p>
          <w:p w14:paraId="1FFB430F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6200932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0861214D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  <w:p w14:paraId="4589CDF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07DA1E1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  <w:p w14:paraId="65ED3079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3971D44A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</w:p>
          <w:p w14:paraId="52905A9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22D5786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</w:p>
          <w:p w14:paraId="6DD9E97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02FB8E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</w:tr>
      <w:tr w14:paraId="2B2B9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3308ADE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9BFB282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32A3549">
            <w:pPr>
              <w:jc w:val="center"/>
              <w:rPr>
                <w:rFonts w:hint="eastAsia" w:ascii="等线" w:hAnsi="等线" w:eastAsia="等线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3D2FA4D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05299506">
            <w:pPr>
              <w:jc w:val="center"/>
              <w:rPr>
                <w:rFonts w:hint="eastAsia" w:ascii="等线" w:hAnsi="等线" w:eastAsia="等线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E4638F0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6ED5826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4805E23B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6EC398C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1438DE6D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37C2096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3A0AD7B4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29016D0C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5659B547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 w14:paraId="3AECEF05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</w:tbl>
    <w:p w14:paraId="7A2C8D21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 w14:paraId="39656253"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年，我局在政府信息公开方面做了不少工作，但仍然存在一定的不足，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政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务信息公开的宣传和培训有待进一步加强，需进一步提高工作人员信息公开的意识和水平，确保政务信息公开准确、及时、规范。</w:t>
      </w:r>
    </w:p>
    <w:p w14:paraId="5D3E186E"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面对存在的问题，我局将进一步做好政务公开工作。一是优化完善政府信息公开工作机制，进一步按照标准化、规范化的要求，及时准确发布信息，完善信息要素，不断提高信息发布质量；二是加强政务公开业务培训，提高业务能力，提升政府信息公开平台运营水平，打造覆盖全面、功能完备的政府信息公开体系，实现透明务实、高效便民的政务服务。</w:t>
      </w:r>
    </w:p>
    <w:p w14:paraId="43EDCC0D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14:paraId="6D3ADFE7"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荆门高新区·掇刀区税务局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未收取政府信息处理费及其他需要报告的事项。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90ED46-C3BB-4D48-9F5A-5825E9B028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CC5D57-045D-442B-A509-A7C7B1FE5F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361AEE7-297F-4915-A1EB-85A37BB516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93085A-E45F-46B3-AE63-00A594816A9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FA9547B-1602-4C70-B91A-0C95C7572F40}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578E261F-D5E6-4FC8-AF08-69BB645A1C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wNzBiZWI1NjhiMDNjNTNhYzRhMjM3YzM5NTEzMDMifQ=="/>
  </w:docVars>
  <w:rsids>
    <w:rsidRoot w:val="761F6F48"/>
    <w:rsid w:val="00093994"/>
    <w:rsid w:val="000C20A8"/>
    <w:rsid w:val="000C2CD6"/>
    <w:rsid w:val="000D5230"/>
    <w:rsid w:val="000E066C"/>
    <w:rsid w:val="00126726"/>
    <w:rsid w:val="00134AD1"/>
    <w:rsid w:val="00167BA4"/>
    <w:rsid w:val="00182253"/>
    <w:rsid w:val="00186733"/>
    <w:rsid w:val="001B0E9B"/>
    <w:rsid w:val="002123BF"/>
    <w:rsid w:val="00272865"/>
    <w:rsid w:val="003167BA"/>
    <w:rsid w:val="003715B9"/>
    <w:rsid w:val="00380AC8"/>
    <w:rsid w:val="003E53BD"/>
    <w:rsid w:val="003F119D"/>
    <w:rsid w:val="00413F98"/>
    <w:rsid w:val="00476C04"/>
    <w:rsid w:val="004A71CA"/>
    <w:rsid w:val="004E3BAD"/>
    <w:rsid w:val="005B0F20"/>
    <w:rsid w:val="005F5E01"/>
    <w:rsid w:val="00657D9E"/>
    <w:rsid w:val="0070513B"/>
    <w:rsid w:val="00835381"/>
    <w:rsid w:val="00894014"/>
    <w:rsid w:val="00901FB2"/>
    <w:rsid w:val="009D5F5C"/>
    <w:rsid w:val="00A62D64"/>
    <w:rsid w:val="00A774A3"/>
    <w:rsid w:val="00A81783"/>
    <w:rsid w:val="00AB18A8"/>
    <w:rsid w:val="00AF5B7F"/>
    <w:rsid w:val="00B0554C"/>
    <w:rsid w:val="00B2237C"/>
    <w:rsid w:val="00B318EF"/>
    <w:rsid w:val="00BC56E5"/>
    <w:rsid w:val="00BF2411"/>
    <w:rsid w:val="00C4316F"/>
    <w:rsid w:val="00C478BF"/>
    <w:rsid w:val="00C625D7"/>
    <w:rsid w:val="00C71FC4"/>
    <w:rsid w:val="00CC453C"/>
    <w:rsid w:val="00CE1032"/>
    <w:rsid w:val="00CE58A6"/>
    <w:rsid w:val="00D17909"/>
    <w:rsid w:val="00D27094"/>
    <w:rsid w:val="00D3166C"/>
    <w:rsid w:val="00DE2441"/>
    <w:rsid w:val="00E247DE"/>
    <w:rsid w:val="00E40714"/>
    <w:rsid w:val="00E55E83"/>
    <w:rsid w:val="00EA16AF"/>
    <w:rsid w:val="00EA7ED0"/>
    <w:rsid w:val="00F36311"/>
    <w:rsid w:val="00F43A97"/>
    <w:rsid w:val="00FE5B09"/>
    <w:rsid w:val="035824D2"/>
    <w:rsid w:val="03BD6D24"/>
    <w:rsid w:val="03C20E03"/>
    <w:rsid w:val="05CF2E8A"/>
    <w:rsid w:val="060C1172"/>
    <w:rsid w:val="0654524D"/>
    <w:rsid w:val="0B744619"/>
    <w:rsid w:val="120A50A1"/>
    <w:rsid w:val="16813CFC"/>
    <w:rsid w:val="1973484F"/>
    <w:rsid w:val="1B9E7108"/>
    <w:rsid w:val="1E7D0D38"/>
    <w:rsid w:val="1F8F21A6"/>
    <w:rsid w:val="20CA561A"/>
    <w:rsid w:val="215B5478"/>
    <w:rsid w:val="34D65F41"/>
    <w:rsid w:val="365F590E"/>
    <w:rsid w:val="37715970"/>
    <w:rsid w:val="39533276"/>
    <w:rsid w:val="395E602F"/>
    <w:rsid w:val="3AD2116E"/>
    <w:rsid w:val="3B322DF0"/>
    <w:rsid w:val="42C4683F"/>
    <w:rsid w:val="48B30688"/>
    <w:rsid w:val="4DBD422A"/>
    <w:rsid w:val="4EB65171"/>
    <w:rsid w:val="4F10078B"/>
    <w:rsid w:val="4F5F4528"/>
    <w:rsid w:val="4FFE14C1"/>
    <w:rsid w:val="51D51922"/>
    <w:rsid w:val="51F7602F"/>
    <w:rsid w:val="5BCF367F"/>
    <w:rsid w:val="5E920EAC"/>
    <w:rsid w:val="60657BC8"/>
    <w:rsid w:val="69057411"/>
    <w:rsid w:val="6DBD740C"/>
    <w:rsid w:val="6DDE2C50"/>
    <w:rsid w:val="6E391F20"/>
    <w:rsid w:val="6EC41959"/>
    <w:rsid w:val="6F7F0470"/>
    <w:rsid w:val="73666C29"/>
    <w:rsid w:val="743E30A2"/>
    <w:rsid w:val="749913BC"/>
    <w:rsid w:val="761F6F48"/>
    <w:rsid w:val="766B15C3"/>
    <w:rsid w:val="76F54A26"/>
    <w:rsid w:val="7A6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7">
    <w:name w:val="Footer Char"/>
    <w:basedOn w:val="6"/>
    <w:link w:val="2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1927</Words>
  <Characters>2019</Characters>
  <Lines>0</Lines>
  <Paragraphs>0</Paragraphs>
  <TotalTime>1062</TotalTime>
  <ScaleCrop>false</ScaleCrop>
  <LinksUpToDate>false</LinksUpToDate>
  <CharactersWithSpaces>2020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2022-01-06T03:08:00Z</dcterms:created>
  <dc:creator>Administrator</dc:creator>
  <cp:lastModifiedBy>辰隽</cp:lastModifiedBy>
  <cp:lastPrinted>2025-01-17T01:54:29Z</cp:lastPrinted>
  <dcterms:modified xsi:type="dcterms:W3CDTF">2025-01-17T02:09:26Z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8C1CCE0C3DEE401AB0251EB6497AE9CB_13</vt:lpwstr>
  </property>
  <property fmtid="{D5CDD505-2E9C-101B-9397-08002B2CF9AE}" pid="4" name="KSOTemplateDocerSaveRecord">
    <vt:lpwstr>eyJoZGlkIjoiN2M0ODRjZjU5NWY3OTJjOWY1ZTZhM2Q2OTZjY2ExNWMiLCJ1c2VySWQiOiIyMjQ3MjUwMDYifQ==</vt:lpwstr>
  </property>
</Properties>
</file>