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32"/>
        </w:rPr>
        <w:t>电子税务局纳税人迁移功能操作手册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纳税人因经营地址发生变化需变更主管税务机关的，通过【我要迁移】模块办理主管税务机关调整。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电子税务局每日定时扫描市场监督管理局传递的变更信息，主动向纳税人推送提示信息，告知纳税人经营地址发生变化，可能涉及主管税务机关调整。如图所示：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1411605"/>
            <wp:effectExtent l="0" t="0" r="2540" b="0"/>
            <wp:docPr id="1" name="图片 1" descr="C:\Users\lenovo\Desktop\截图\2021-08-10_145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截图\2021-08-10_1453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一、纳税人端发起申请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纳税人接收到提示提醒信息后，点击提示提醒内容跳转至【我要迁移】模块或直接点击【我要迁移】模块办理业务。如图所示：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530475"/>
            <wp:effectExtent l="0" t="0" r="2540" b="3175"/>
            <wp:docPr id="2" name="图片 2" descr="C:\Users\lenovo\Desktop\截图\2021-08-10_150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截图\2021-08-10_1506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（一）纳税人未在税务部门办理经营地址变更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不允许进入【我要迁移】模块，系统提示纳税人“您的经营地址发生变化，但未完成信息变更，请先办理经营地址变更。”并提供链接跳转至【一照一码登记信息变更】模块。如图所示：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1843405"/>
            <wp:effectExtent l="0" t="0" r="2540" b="4445"/>
            <wp:docPr id="3" name="图片 3" descr="C:\Users\lenovo\Desktop\截图\2021-08-10_145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esktop\截图\2021-08-10_1454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530475"/>
            <wp:effectExtent l="0" t="0" r="2540" b="3175"/>
            <wp:docPr id="5" name="图片 5" descr="C:\Users\lenovo\Desktop\截图\2021-08-10_150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Desktop\截图\2021-08-10_1503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纳税人完成地址变更后，可再次跳转至【我要迁移】模块。如图所示：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084070"/>
            <wp:effectExtent l="0" t="0" r="2540" b="0"/>
            <wp:docPr id="6" name="图片 6" descr="C:\Users\lenovo\Desktop\截图\2021-08-10_151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截图\2021-08-10_1518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（二）纳税人已在税务部门办理了经营地址变更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可直接进入【我要迁移】模块。填写经办人信息后，点击【保存】按钮，系统转入下一步预扫描。如图所示：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2713355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验证通过的，点击【提交】按钮，电子税务局自动生成并出具《税务事项通知书（受理通知书）》，告知纳税人迁移事项申请已成功提交。纳税人提交成功后，可通过“办税进度查询”模块，查看办理进度。</w:t>
      </w:r>
    </w:p>
    <w:p>
      <w:pPr>
        <w:ind w:firstLine="640" w:firstLineChars="200"/>
        <w:jc w:val="left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验证未通过的，纳税人需办结相关事项后再申请办理迁移。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注意：如果检测项目不通过不允许提交迁移，系统提供未通过事项跳转链接，办理完结后方可提交。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二、税务部门审核和办理</w:t>
      </w:r>
    </w:p>
    <w:p>
      <w:pPr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（一）市（州）内跨区迁移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1.区县局征管部门在电子税务局税务端接收纳税人申请后，进行判断：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（1）变更后地址仍在原主管机关管辖的</w:t>
      </w:r>
    </w:p>
    <w:p>
      <w:pPr>
        <w:pStyle w:val="10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审核意见选择“不同意”，同时生成《税务事项通知书（不同意迁移）》，点击【办结】按钮后，推送至纳税人端。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（2）符合迁移条件，但因内（外）部原因暂不同意迁移的</w:t>
      </w:r>
    </w:p>
    <w:p>
      <w:pPr>
        <w:pStyle w:val="10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审核意见选择“不同意”，录入相关原因后，点击【暂不办理/重新发起】按钮后，推送消息至纳税人端。</w:t>
      </w:r>
    </w:p>
    <w:p>
      <w:pPr>
        <w:pStyle w:val="10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因内（外）部原因解除后，纳税人可以继续办理迁移手续的，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区县局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征管部门在“非即办历史事项”中查找前期审批不同意迁移的信息后，在申请表界面点击【撤销审核】，该申请信息返回至“个人待办”栏，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区县局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征管部门可再次进行【同意迁移】或【不同意迁移】的审批。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（3）符合迁移条件，且同意纳税人迁移的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审核意见选择“同意”，点击【推送】按钮后事项转至“办税服务厅”税务端待办事项。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2.区县局办税服务厅在电子税务局税务端接收待办任务后，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通过金三系统“主管税务机关分配”模块办理迁移手续，并采用“电子送达”方式向纳税人推送《税务事项通知书（主管税务机关分配通知）》。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3.迁移完成后，区县局办税服务厅在电子税务局税务端点击【业务完成反馈】，纳税人迁移申请变为“已办结”状态。</w:t>
      </w:r>
    </w:p>
    <w:p>
      <w:pPr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（二）省内跨市（州）迁移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1.区县局征管部门在电子税务局税务端接收纳税人申请后同意迁移的，点击【同意】按钮。通过路径【业务数据维护】-【纳税人跨市州迁移情况调查核实情况表】，新增《情况表》，填写完成后点击【提交】。</w:t>
      </w:r>
      <w:r>
        <w:rPr>
          <w:rFonts w:hint="eastAsia" w:ascii="仿宋_GB2312" w:eastAsia="仿宋_GB2312"/>
          <w:sz w:val="32"/>
          <w:szCs w:val="32"/>
        </w:rPr>
        <w:t>如图所示：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242820"/>
            <wp:effectExtent l="0" t="0" r="2540" b="5080"/>
            <wp:docPr id="15" name="图片 10" descr="C:\Users\lenovo\Desktop\截图\2021-08-27_092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C:\Users\lenovo\Desktop\截图\2021-08-27_0925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2769235"/>
            <wp:effectExtent l="19050" t="0" r="2540" b="0"/>
            <wp:docPr id="16" name="图片 16" descr="C:\Users\lenovo\Desktop\截图\2021-08-27_092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lenovo\Desktop\截图\2021-08-27_09275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省局征管科技部门通过路径【业务数据维护】-【纳税人跨市州迁移情况调查核实情况表】，处理区县局上传的《情况表》。根据《情况表》在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金三系统“主管税务机关分配”模块办理迁移手续。</w:t>
      </w:r>
    </w:p>
    <w:p>
      <w:pPr>
        <w:pStyle w:val="10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区县局征管部门通过路径【业务数据维护】-【纳税人跨市迁移情况调整表】，可查看省局办理情况。对于审核状态为“已审核完成”的迁移任务，区县局征管部门可在“个人代办”中再次提取办理事项，点击【业务完成反馈】按钮办结事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三、查询功能</w:t>
      </w:r>
    </w:p>
    <w:p>
      <w:pPr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各区县局可以通过电子税务局税务端【业务数据维护】—【统计查询】—【省（市）跨区迁移统计表】/【纳税人跨市州迁移情况调查核实报告表】查看迁移办理情况。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2EA"/>
    <w:rsid w:val="0000550A"/>
    <w:rsid w:val="000166F1"/>
    <w:rsid w:val="00050DD8"/>
    <w:rsid w:val="00086CEF"/>
    <w:rsid w:val="00097B73"/>
    <w:rsid w:val="000B256D"/>
    <w:rsid w:val="000F49C9"/>
    <w:rsid w:val="0016138F"/>
    <w:rsid w:val="00176BF8"/>
    <w:rsid w:val="001808BA"/>
    <w:rsid w:val="001A12C9"/>
    <w:rsid w:val="002054A2"/>
    <w:rsid w:val="0020682F"/>
    <w:rsid w:val="00216DBE"/>
    <w:rsid w:val="0025309C"/>
    <w:rsid w:val="00253D4B"/>
    <w:rsid w:val="00261E10"/>
    <w:rsid w:val="00274A91"/>
    <w:rsid w:val="00351D86"/>
    <w:rsid w:val="00383628"/>
    <w:rsid w:val="003A2E9B"/>
    <w:rsid w:val="003B18AE"/>
    <w:rsid w:val="003B40CD"/>
    <w:rsid w:val="003D7ED3"/>
    <w:rsid w:val="003E6EFC"/>
    <w:rsid w:val="0044006F"/>
    <w:rsid w:val="0044484F"/>
    <w:rsid w:val="004E1B2F"/>
    <w:rsid w:val="00513B9E"/>
    <w:rsid w:val="00525D6F"/>
    <w:rsid w:val="00545EA1"/>
    <w:rsid w:val="0058057B"/>
    <w:rsid w:val="005B26AA"/>
    <w:rsid w:val="005C3C95"/>
    <w:rsid w:val="006166BB"/>
    <w:rsid w:val="00626CD6"/>
    <w:rsid w:val="006321C0"/>
    <w:rsid w:val="00636744"/>
    <w:rsid w:val="00663EDE"/>
    <w:rsid w:val="006C060D"/>
    <w:rsid w:val="006E3847"/>
    <w:rsid w:val="007157DE"/>
    <w:rsid w:val="007E0711"/>
    <w:rsid w:val="007E0D95"/>
    <w:rsid w:val="0081637F"/>
    <w:rsid w:val="00843309"/>
    <w:rsid w:val="00886900"/>
    <w:rsid w:val="00892688"/>
    <w:rsid w:val="008B52EA"/>
    <w:rsid w:val="00916E24"/>
    <w:rsid w:val="00934015"/>
    <w:rsid w:val="009345AB"/>
    <w:rsid w:val="00954037"/>
    <w:rsid w:val="0096592E"/>
    <w:rsid w:val="009A22BC"/>
    <w:rsid w:val="00A00122"/>
    <w:rsid w:val="00A030F1"/>
    <w:rsid w:val="00A14DAE"/>
    <w:rsid w:val="00A20CAE"/>
    <w:rsid w:val="00A42C28"/>
    <w:rsid w:val="00A47EA6"/>
    <w:rsid w:val="00B26C0F"/>
    <w:rsid w:val="00B566E7"/>
    <w:rsid w:val="00B61809"/>
    <w:rsid w:val="00BD47DD"/>
    <w:rsid w:val="00BE3E78"/>
    <w:rsid w:val="00BF1C09"/>
    <w:rsid w:val="00C03073"/>
    <w:rsid w:val="00C066B8"/>
    <w:rsid w:val="00C1680E"/>
    <w:rsid w:val="00C44A29"/>
    <w:rsid w:val="00C51D24"/>
    <w:rsid w:val="00C709D3"/>
    <w:rsid w:val="00C8542D"/>
    <w:rsid w:val="00C90106"/>
    <w:rsid w:val="00C90485"/>
    <w:rsid w:val="00CA520C"/>
    <w:rsid w:val="00CE3684"/>
    <w:rsid w:val="00CE6345"/>
    <w:rsid w:val="00D37757"/>
    <w:rsid w:val="00D52D76"/>
    <w:rsid w:val="00D86082"/>
    <w:rsid w:val="00DB3454"/>
    <w:rsid w:val="00DC247B"/>
    <w:rsid w:val="00DF0CD0"/>
    <w:rsid w:val="00DF21D1"/>
    <w:rsid w:val="00E334A6"/>
    <w:rsid w:val="00E536C5"/>
    <w:rsid w:val="00E6214B"/>
    <w:rsid w:val="00E7334A"/>
    <w:rsid w:val="00E843BE"/>
    <w:rsid w:val="00E93629"/>
    <w:rsid w:val="00EA50FE"/>
    <w:rsid w:val="00EA723D"/>
    <w:rsid w:val="00EC3AE4"/>
    <w:rsid w:val="00F21157"/>
    <w:rsid w:val="00F268DF"/>
    <w:rsid w:val="00F3630F"/>
    <w:rsid w:val="00F40296"/>
    <w:rsid w:val="00F40C03"/>
    <w:rsid w:val="00F50317"/>
    <w:rsid w:val="00F60DBD"/>
    <w:rsid w:val="00F92550"/>
    <w:rsid w:val="721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228</Words>
  <Characters>1300</Characters>
  <Lines>10</Lines>
  <Paragraphs>3</Paragraphs>
  <TotalTime>182</TotalTime>
  <ScaleCrop>false</ScaleCrop>
  <LinksUpToDate>false</LinksUpToDate>
  <CharactersWithSpaces>1525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2021-08-27T02:03:00Z</dcterms:created>
  <dc:creator>韩超</dc:creator>
  <cp:lastModifiedBy>张雄飞</cp:lastModifiedBy>
  <cp:lastPrinted>2021-08-31T06:33:00Z</cp:lastPrinted>
  <dcterms:modified xsi:type="dcterms:W3CDTF">2024-08-28T06:30:24Z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